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2732" w:rsidRPr="00857111" w:rsidRDefault="008B2732" w:rsidP="00EF66E9">
      <w:pPr>
        <w:pStyle w:val="Inhaltsverzeichnisberschrift"/>
        <w:spacing w:line="240" w:lineRule="auto"/>
        <w:jc w:val="center"/>
        <w:rPr>
          <w:rFonts w:ascii="Tahoma" w:hAnsi="Tahoma" w:cs="Tahoma"/>
          <w:color w:val="000000" w:themeColor="text1"/>
          <w:sz w:val="28"/>
        </w:rPr>
      </w:pPr>
      <w:r w:rsidRPr="00857111">
        <w:rPr>
          <w:rFonts w:ascii="Tahoma" w:hAnsi="Tahoma" w:cs="Tahoma"/>
          <w:color w:val="000000" w:themeColor="text1"/>
          <w:sz w:val="28"/>
        </w:rPr>
        <w:t>Leitfaden zu den</w:t>
      </w:r>
      <w:r w:rsidR="003950A1" w:rsidRPr="00857111">
        <w:rPr>
          <w:rFonts w:ascii="Tahoma" w:hAnsi="Tahoma" w:cs="Tahoma"/>
          <w:color w:val="000000" w:themeColor="text1"/>
          <w:sz w:val="28"/>
        </w:rPr>
        <w:t xml:space="preserve"> </w:t>
      </w:r>
      <w:r w:rsidRPr="00857111">
        <w:rPr>
          <w:rFonts w:ascii="Tahoma" w:hAnsi="Tahoma" w:cs="Tahoma"/>
          <w:color w:val="000000" w:themeColor="text1"/>
          <w:sz w:val="28"/>
        </w:rPr>
        <w:t>Aktionsr</w:t>
      </w:r>
      <w:r w:rsidR="003950A1" w:rsidRPr="00857111">
        <w:rPr>
          <w:rFonts w:ascii="Tahoma" w:hAnsi="Tahoma" w:cs="Tahoma"/>
          <w:color w:val="000000" w:themeColor="text1"/>
          <w:sz w:val="28"/>
        </w:rPr>
        <w:t>ichtlinie</w:t>
      </w:r>
      <w:r w:rsidRPr="00857111">
        <w:rPr>
          <w:rFonts w:ascii="Tahoma" w:hAnsi="Tahoma" w:cs="Tahoma"/>
          <w:color w:val="000000" w:themeColor="text1"/>
          <w:sz w:val="28"/>
        </w:rPr>
        <w:t>n</w:t>
      </w:r>
      <w:r w:rsidR="003763E7" w:rsidRPr="00857111">
        <w:rPr>
          <w:rFonts w:ascii="Tahoma" w:hAnsi="Tahoma" w:cs="Tahoma"/>
          <w:color w:val="000000" w:themeColor="text1"/>
          <w:sz w:val="28"/>
        </w:rPr>
        <w:t xml:space="preserve"> </w:t>
      </w:r>
      <w:r w:rsidR="003763E7" w:rsidRPr="00857111">
        <w:rPr>
          <w:rFonts w:ascii="Tahoma" w:hAnsi="Tahoma" w:cs="Tahoma"/>
          <w:color w:val="000000" w:themeColor="text1"/>
          <w:sz w:val="28"/>
        </w:rPr>
        <w:br/>
      </w:r>
      <w:r w:rsidR="00197C2E" w:rsidRPr="00857111">
        <w:rPr>
          <w:rFonts w:ascii="Tahoma" w:hAnsi="Tahoma" w:cs="Tahoma"/>
          <w:color w:val="000000" w:themeColor="text1"/>
          <w:sz w:val="28"/>
        </w:rPr>
        <w:t>ABRECHNUNG</w:t>
      </w:r>
    </w:p>
    <w:p w:rsidR="003950A1" w:rsidRPr="00857111" w:rsidRDefault="008B2732" w:rsidP="00675C86">
      <w:pPr>
        <w:pStyle w:val="Inhaltsverzeichnisberschrift"/>
        <w:jc w:val="center"/>
        <w:rPr>
          <w:rFonts w:ascii="Tahoma" w:hAnsi="Tahoma" w:cs="Tahoma"/>
          <w:color w:val="000000" w:themeColor="text1"/>
          <w:sz w:val="28"/>
        </w:rPr>
      </w:pPr>
      <w:r w:rsidRPr="00857111">
        <w:rPr>
          <w:rFonts w:ascii="Tahoma" w:hAnsi="Tahoma" w:cs="Tahoma"/>
          <w:color w:val="000000" w:themeColor="text1"/>
          <w:sz w:val="28"/>
        </w:rPr>
        <w:t>„Umsetzung von Innovativen Projekten“</w:t>
      </w:r>
    </w:p>
    <w:p w:rsidR="007127D0" w:rsidRPr="00A961E9" w:rsidRDefault="007127D0" w:rsidP="007127D0">
      <w:pPr>
        <w:rPr>
          <w:rFonts w:ascii="Tahoma" w:hAnsi="Tahoma" w:cs="Tahoma"/>
          <w:color w:val="000000" w:themeColor="text1"/>
        </w:rPr>
      </w:pPr>
    </w:p>
    <w:p w:rsidR="003950A1" w:rsidRPr="00A961E9" w:rsidRDefault="003950A1" w:rsidP="004A3117">
      <w:pPr>
        <w:pStyle w:val="Inhaltsverzeichnisberschrift"/>
        <w:rPr>
          <w:rFonts w:ascii="Tahoma" w:hAnsi="Tahoma" w:cs="Tahoma"/>
          <w:color w:val="000000" w:themeColor="text1"/>
          <w:szCs w:val="24"/>
        </w:rPr>
      </w:pPr>
      <w:r w:rsidRPr="00A961E9">
        <w:rPr>
          <w:rFonts w:ascii="Tahoma" w:hAnsi="Tahoma" w:cs="Tahoma"/>
          <w:color w:val="000000" w:themeColor="text1"/>
          <w:szCs w:val="24"/>
        </w:rPr>
        <w:t>Inhaltsverzeichnis</w:t>
      </w:r>
    </w:p>
    <w:p w:rsidR="003950A1" w:rsidRPr="008D084F" w:rsidRDefault="003950A1" w:rsidP="001E725A">
      <w:pPr>
        <w:spacing w:after="0"/>
        <w:jc w:val="both"/>
        <w:rPr>
          <w:rFonts w:ascii="Tahoma" w:hAnsi="Tahoma" w:cs="Tahoma"/>
          <w:color w:val="000000" w:themeColor="text1"/>
          <w:sz w:val="10"/>
          <w:szCs w:val="10"/>
        </w:rPr>
      </w:pPr>
    </w:p>
    <w:p w:rsidR="00857111" w:rsidRPr="00857111" w:rsidRDefault="00D80E39">
      <w:pPr>
        <w:pStyle w:val="Verzeichnis1"/>
        <w:tabs>
          <w:tab w:val="right" w:leader="dot" w:pos="9060"/>
        </w:tabs>
        <w:rPr>
          <w:rFonts w:ascii="Tahoma" w:eastAsiaTheme="minorEastAsia" w:hAnsi="Tahoma" w:cs="Tahoma"/>
          <w:noProof/>
          <w:lang w:val="de-AT" w:eastAsia="de-AT"/>
        </w:rPr>
      </w:pPr>
      <w:r w:rsidRPr="00857111">
        <w:rPr>
          <w:rFonts w:ascii="Tahoma" w:hAnsi="Tahoma" w:cs="Tahoma"/>
          <w:color w:val="000000" w:themeColor="text1"/>
        </w:rPr>
        <w:fldChar w:fldCharType="begin"/>
      </w:r>
      <w:r w:rsidR="00231C72" w:rsidRPr="00857111">
        <w:rPr>
          <w:rFonts w:ascii="Tahoma" w:hAnsi="Tahoma" w:cs="Tahoma"/>
          <w:color w:val="000000" w:themeColor="text1"/>
        </w:rPr>
        <w:instrText xml:space="preserve"> TOC \o "1-4" \h \z \u </w:instrText>
      </w:r>
      <w:r w:rsidRPr="00857111">
        <w:rPr>
          <w:rFonts w:ascii="Tahoma" w:hAnsi="Tahoma" w:cs="Tahoma"/>
          <w:color w:val="000000" w:themeColor="text1"/>
        </w:rPr>
        <w:fldChar w:fldCharType="separate"/>
      </w:r>
      <w:hyperlink w:anchor="_Toc59448872" w:history="1">
        <w:r w:rsidR="00857111" w:rsidRPr="00857111">
          <w:rPr>
            <w:rStyle w:val="Hyperlink"/>
            <w:rFonts w:ascii="Tahoma" w:hAnsi="Tahoma" w:cs="Tahoma"/>
            <w:noProof/>
          </w:rPr>
          <w:t>Allgemeines</w:t>
        </w:r>
        <w:r w:rsidR="00857111" w:rsidRPr="00857111">
          <w:rPr>
            <w:rFonts w:ascii="Tahoma" w:hAnsi="Tahoma" w:cs="Tahoma"/>
            <w:noProof/>
            <w:webHidden/>
          </w:rPr>
          <w:tab/>
        </w:r>
        <w:r w:rsidR="00857111" w:rsidRPr="00857111">
          <w:rPr>
            <w:rFonts w:ascii="Tahoma" w:hAnsi="Tahoma" w:cs="Tahoma"/>
            <w:noProof/>
            <w:webHidden/>
          </w:rPr>
          <w:fldChar w:fldCharType="begin"/>
        </w:r>
        <w:r w:rsidR="00857111" w:rsidRPr="00857111">
          <w:rPr>
            <w:rFonts w:ascii="Tahoma" w:hAnsi="Tahoma" w:cs="Tahoma"/>
            <w:noProof/>
            <w:webHidden/>
          </w:rPr>
          <w:instrText xml:space="preserve"> PAGEREF _Toc59448872 \h </w:instrText>
        </w:r>
        <w:r w:rsidR="00857111" w:rsidRPr="00857111">
          <w:rPr>
            <w:rFonts w:ascii="Tahoma" w:hAnsi="Tahoma" w:cs="Tahoma"/>
            <w:noProof/>
            <w:webHidden/>
          </w:rPr>
        </w:r>
        <w:r w:rsidR="00857111" w:rsidRPr="00857111">
          <w:rPr>
            <w:rFonts w:ascii="Tahoma" w:hAnsi="Tahoma" w:cs="Tahoma"/>
            <w:noProof/>
            <w:webHidden/>
          </w:rPr>
          <w:fldChar w:fldCharType="separate"/>
        </w:r>
        <w:r w:rsidR="000652F5">
          <w:rPr>
            <w:rFonts w:ascii="Tahoma" w:hAnsi="Tahoma" w:cs="Tahoma"/>
            <w:noProof/>
            <w:webHidden/>
          </w:rPr>
          <w:t>3</w:t>
        </w:r>
        <w:r w:rsidR="00857111" w:rsidRPr="00857111">
          <w:rPr>
            <w:rFonts w:ascii="Tahoma" w:hAnsi="Tahoma" w:cs="Tahoma"/>
            <w:noProof/>
            <w:webHidden/>
          </w:rPr>
          <w:fldChar w:fldCharType="end"/>
        </w:r>
      </w:hyperlink>
    </w:p>
    <w:p w:rsidR="00857111" w:rsidRPr="00857111" w:rsidRDefault="007475DD">
      <w:pPr>
        <w:pStyle w:val="Verzeichnis1"/>
        <w:tabs>
          <w:tab w:val="right" w:leader="dot" w:pos="9060"/>
        </w:tabs>
        <w:rPr>
          <w:rFonts w:ascii="Tahoma" w:eastAsiaTheme="minorEastAsia" w:hAnsi="Tahoma" w:cs="Tahoma"/>
          <w:noProof/>
          <w:lang w:val="de-AT" w:eastAsia="de-AT"/>
        </w:rPr>
      </w:pPr>
      <w:hyperlink w:anchor="_Toc59448873" w:history="1">
        <w:r w:rsidR="00857111" w:rsidRPr="00857111">
          <w:rPr>
            <w:rStyle w:val="Hyperlink"/>
            <w:rFonts w:ascii="Tahoma" w:hAnsi="Tahoma" w:cs="Tahoma"/>
            <w:noProof/>
          </w:rPr>
          <w:t>Fördervertrag</w:t>
        </w:r>
        <w:r w:rsidR="00857111" w:rsidRPr="00857111">
          <w:rPr>
            <w:rFonts w:ascii="Tahoma" w:hAnsi="Tahoma" w:cs="Tahoma"/>
            <w:noProof/>
            <w:webHidden/>
          </w:rPr>
          <w:tab/>
        </w:r>
        <w:r w:rsidR="00857111" w:rsidRPr="00857111">
          <w:rPr>
            <w:rFonts w:ascii="Tahoma" w:hAnsi="Tahoma" w:cs="Tahoma"/>
            <w:noProof/>
            <w:webHidden/>
          </w:rPr>
          <w:fldChar w:fldCharType="begin"/>
        </w:r>
        <w:r w:rsidR="00857111" w:rsidRPr="00857111">
          <w:rPr>
            <w:rFonts w:ascii="Tahoma" w:hAnsi="Tahoma" w:cs="Tahoma"/>
            <w:noProof/>
            <w:webHidden/>
          </w:rPr>
          <w:instrText xml:space="preserve"> PAGEREF _Toc59448873 \h </w:instrText>
        </w:r>
        <w:r w:rsidR="00857111" w:rsidRPr="00857111">
          <w:rPr>
            <w:rFonts w:ascii="Tahoma" w:hAnsi="Tahoma" w:cs="Tahoma"/>
            <w:noProof/>
            <w:webHidden/>
          </w:rPr>
        </w:r>
        <w:r w:rsidR="00857111" w:rsidRPr="00857111">
          <w:rPr>
            <w:rFonts w:ascii="Tahoma" w:hAnsi="Tahoma" w:cs="Tahoma"/>
            <w:noProof/>
            <w:webHidden/>
          </w:rPr>
          <w:fldChar w:fldCharType="separate"/>
        </w:r>
        <w:r w:rsidR="000652F5">
          <w:rPr>
            <w:rFonts w:ascii="Tahoma" w:hAnsi="Tahoma" w:cs="Tahoma"/>
            <w:noProof/>
            <w:webHidden/>
          </w:rPr>
          <w:t>3</w:t>
        </w:r>
        <w:r w:rsidR="00857111" w:rsidRPr="00857111">
          <w:rPr>
            <w:rFonts w:ascii="Tahoma" w:hAnsi="Tahoma" w:cs="Tahoma"/>
            <w:noProof/>
            <w:webHidden/>
          </w:rPr>
          <w:fldChar w:fldCharType="end"/>
        </w:r>
      </w:hyperlink>
    </w:p>
    <w:p w:rsidR="00857111" w:rsidRPr="00857111" w:rsidRDefault="007475DD">
      <w:pPr>
        <w:pStyle w:val="Verzeichnis2"/>
        <w:tabs>
          <w:tab w:val="right" w:leader="dot" w:pos="9060"/>
        </w:tabs>
        <w:rPr>
          <w:rFonts w:ascii="Tahoma" w:eastAsiaTheme="minorEastAsia" w:hAnsi="Tahoma" w:cs="Tahoma"/>
          <w:noProof/>
          <w:sz w:val="22"/>
          <w:lang w:val="de-AT" w:eastAsia="de-AT"/>
        </w:rPr>
      </w:pPr>
      <w:hyperlink w:anchor="_Toc59448874" w:history="1">
        <w:r w:rsidR="00857111" w:rsidRPr="00857111">
          <w:rPr>
            <w:rStyle w:val="Hyperlink"/>
            <w:rFonts w:ascii="Tahoma" w:hAnsi="Tahoma" w:cs="Tahoma"/>
            <w:noProof/>
            <w:sz w:val="22"/>
          </w:rPr>
          <w:t>Wichtige Stichtage, die während des Förderzeitraumes zu beachten sind</w:t>
        </w:r>
        <w:r w:rsidR="00857111" w:rsidRPr="00857111">
          <w:rPr>
            <w:rFonts w:ascii="Tahoma" w:hAnsi="Tahoma" w:cs="Tahoma"/>
            <w:noProof/>
            <w:webHidden/>
            <w:sz w:val="22"/>
          </w:rPr>
          <w:tab/>
        </w:r>
        <w:r w:rsidR="00857111" w:rsidRPr="00857111">
          <w:rPr>
            <w:rFonts w:ascii="Tahoma" w:hAnsi="Tahoma" w:cs="Tahoma"/>
            <w:noProof/>
            <w:webHidden/>
            <w:sz w:val="22"/>
          </w:rPr>
          <w:fldChar w:fldCharType="begin"/>
        </w:r>
        <w:r w:rsidR="00857111" w:rsidRPr="00857111">
          <w:rPr>
            <w:rFonts w:ascii="Tahoma" w:hAnsi="Tahoma" w:cs="Tahoma"/>
            <w:noProof/>
            <w:webHidden/>
            <w:sz w:val="22"/>
          </w:rPr>
          <w:instrText xml:space="preserve"> PAGEREF _Toc59448874 \h </w:instrText>
        </w:r>
        <w:r w:rsidR="00857111" w:rsidRPr="00857111">
          <w:rPr>
            <w:rFonts w:ascii="Tahoma" w:hAnsi="Tahoma" w:cs="Tahoma"/>
            <w:noProof/>
            <w:webHidden/>
            <w:sz w:val="22"/>
          </w:rPr>
        </w:r>
        <w:r w:rsidR="00857111" w:rsidRPr="00857111">
          <w:rPr>
            <w:rFonts w:ascii="Tahoma" w:hAnsi="Tahoma" w:cs="Tahoma"/>
            <w:noProof/>
            <w:webHidden/>
            <w:sz w:val="22"/>
          </w:rPr>
          <w:fldChar w:fldCharType="separate"/>
        </w:r>
        <w:r w:rsidR="000652F5">
          <w:rPr>
            <w:rFonts w:ascii="Tahoma" w:hAnsi="Tahoma" w:cs="Tahoma"/>
            <w:noProof/>
            <w:webHidden/>
            <w:sz w:val="22"/>
          </w:rPr>
          <w:t>3</w:t>
        </w:r>
        <w:r w:rsidR="00857111" w:rsidRPr="00857111">
          <w:rPr>
            <w:rFonts w:ascii="Tahoma" w:hAnsi="Tahoma" w:cs="Tahoma"/>
            <w:noProof/>
            <w:webHidden/>
            <w:sz w:val="22"/>
          </w:rPr>
          <w:fldChar w:fldCharType="end"/>
        </w:r>
      </w:hyperlink>
    </w:p>
    <w:p w:rsidR="00857111" w:rsidRPr="00857111" w:rsidRDefault="007475DD">
      <w:pPr>
        <w:pStyle w:val="Verzeichnis2"/>
        <w:tabs>
          <w:tab w:val="right" w:leader="dot" w:pos="9060"/>
        </w:tabs>
        <w:rPr>
          <w:rFonts w:ascii="Tahoma" w:eastAsiaTheme="minorEastAsia" w:hAnsi="Tahoma" w:cs="Tahoma"/>
          <w:noProof/>
          <w:sz w:val="22"/>
          <w:lang w:val="de-AT" w:eastAsia="de-AT"/>
        </w:rPr>
      </w:pPr>
      <w:hyperlink w:anchor="_Toc59448875" w:history="1">
        <w:r w:rsidR="00857111" w:rsidRPr="00857111">
          <w:rPr>
            <w:rStyle w:val="Hyperlink"/>
            <w:rFonts w:ascii="Tahoma" w:hAnsi="Tahoma" w:cs="Tahoma"/>
            <w:noProof/>
            <w:sz w:val="22"/>
          </w:rPr>
          <w:t>Auflagen des Fördervertrages</w:t>
        </w:r>
        <w:r w:rsidR="00857111" w:rsidRPr="00857111">
          <w:rPr>
            <w:rFonts w:ascii="Tahoma" w:hAnsi="Tahoma" w:cs="Tahoma"/>
            <w:noProof/>
            <w:webHidden/>
            <w:sz w:val="22"/>
          </w:rPr>
          <w:tab/>
        </w:r>
        <w:r w:rsidR="00857111" w:rsidRPr="00857111">
          <w:rPr>
            <w:rFonts w:ascii="Tahoma" w:hAnsi="Tahoma" w:cs="Tahoma"/>
            <w:noProof/>
            <w:webHidden/>
            <w:sz w:val="22"/>
          </w:rPr>
          <w:fldChar w:fldCharType="begin"/>
        </w:r>
        <w:r w:rsidR="00857111" w:rsidRPr="00857111">
          <w:rPr>
            <w:rFonts w:ascii="Tahoma" w:hAnsi="Tahoma" w:cs="Tahoma"/>
            <w:noProof/>
            <w:webHidden/>
            <w:sz w:val="22"/>
          </w:rPr>
          <w:instrText xml:space="preserve"> PAGEREF _Toc59448875 \h </w:instrText>
        </w:r>
        <w:r w:rsidR="00857111" w:rsidRPr="00857111">
          <w:rPr>
            <w:rFonts w:ascii="Tahoma" w:hAnsi="Tahoma" w:cs="Tahoma"/>
            <w:noProof/>
            <w:webHidden/>
            <w:sz w:val="22"/>
          </w:rPr>
        </w:r>
        <w:r w:rsidR="00857111" w:rsidRPr="00857111">
          <w:rPr>
            <w:rFonts w:ascii="Tahoma" w:hAnsi="Tahoma" w:cs="Tahoma"/>
            <w:noProof/>
            <w:webHidden/>
            <w:sz w:val="22"/>
          </w:rPr>
          <w:fldChar w:fldCharType="separate"/>
        </w:r>
        <w:r w:rsidR="000652F5">
          <w:rPr>
            <w:rFonts w:ascii="Tahoma" w:hAnsi="Tahoma" w:cs="Tahoma"/>
            <w:noProof/>
            <w:webHidden/>
            <w:sz w:val="22"/>
          </w:rPr>
          <w:t>3</w:t>
        </w:r>
        <w:r w:rsidR="00857111" w:rsidRPr="00857111">
          <w:rPr>
            <w:rFonts w:ascii="Tahoma" w:hAnsi="Tahoma" w:cs="Tahoma"/>
            <w:noProof/>
            <w:webHidden/>
            <w:sz w:val="22"/>
          </w:rPr>
          <w:fldChar w:fldCharType="end"/>
        </w:r>
      </w:hyperlink>
    </w:p>
    <w:p w:rsidR="00857111" w:rsidRPr="00857111" w:rsidRDefault="007475DD">
      <w:pPr>
        <w:pStyle w:val="Verzeichnis2"/>
        <w:tabs>
          <w:tab w:val="right" w:leader="dot" w:pos="9060"/>
        </w:tabs>
        <w:rPr>
          <w:rFonts w:ascii="Tahoma" w:eastAsiaTheme="minorEastAsia" w:hAnsi="Tahoma" w:cs="Tahoma"/>
          <w:noProof/>
          <w:sz w:val="22"/>
          <w:lang w:val="de-AT" w:eastAsia="de-AT"/>
        </w:rPr>
      </w:pPr>
      <w:hyperlink w:anchor="_Toc59448876" w:history="1">
        <w:r w:rsidR="00857111" w:rsidRPr="00857111">
          <w:rPr>
            <w:rStyle w:val="Hyperlink"/>
            <w:rFonts w:ascii="Tahoma" w:hAnsi="Tahoma" w:cs="Tahoma"/>
            <w:noProof/>
            <w:sz w:val="22"/>
          </w:rPr>
          <w:t>Fragen und Änderungen während des Projektzeitraumes</w:t>
        </w:r>
        <w:r w:rsidR="00857111" w:rsidRPr="00857111">
          <w:rPr>
            <w:rFonts w:ascii="Tahoma" w:hAnsi="Tahoma" w:cs="Tahoma"/>
            <w:noProof/>
            <w:webHidden/>
            <w:sz w:val="22"/>
          </w:rPr>
          <w:tab/>
        </w:r>
        <w:r w:rsidR="00857111" w:rsidRPr="00857111">
          <w:rPr>
            <w:rFonts w:ascii="Tahoma" w:hAnsi="Tahoma" w:cs="Tahoma"/>
            <w:noProof/>
            <w:webHidden/>
            <w:sz w:val="22"/>
          </w:rPr>
          <w:fldChar w:fldCharType="begin"/>
        </w:r>
        <w:r w:rsidR="00857111" w:rsidRPr="00857111">
          <w:rPr>
            <w:rFonts w:ascii="Tahoma" w:hAnsi="Tahoma" w:cs="Tahoma"/>
            <w:noProof/>
            <w:webHidden/>
            <w:sz w:val="22"/>
          </w:rPr>
          <w:instrText xml:space="preserve"> PAGEREF _Toc59448876 \h </w:instrText>
        </w:r>
        <w:r w:rsidR="00857111" w:rsidRPr="00857111">
          <w:rPr>
            <w:rFonts w:ascii="Tahoma" w:hAnsi="Tahoma" w:cs="Tahoma"/>
            <w:noProof/>
            <w:webHidden/>
            <w:sz w:val="22"/>
          </w:rPr>
        </w:r>
        <w:r w:rsidR="00857111" w:rsidRPr="00857111">
          <w:rPr>
            <w:rFonts w:ascii="Tahoma" w:hAnsi="Tahoma" w:cs="Tahoma"/>
            <w:noProof/>
            <w:webHidden/>
            <w:sz w:val="22"/>
          </w:rPr>
          <w:fldChar w:fldCharType="separate"/>
        </w:r>
        <w:r w:rsidR="000652F5">
          <w:rPr>
            <w:rFonts w:ascii="Tahoma" w:hAnsi="Tahoma" w:cs="Tahoma"/>
            <w:noProof/>
            <w:webHidden/>
            <w:sz w:val="22"/>
          </w:rPr>
          <w:t>4</w:t>
        </w:r>
        <w:r w:rsidR="00857111" w:rsidRPr="00857111">
          <w:rPr>
            <w:rFonts w:ascii="Tahoma" w:hAnsi="Tahoma" w:cs="Tahoma"/>
            <w:noProof/>
            <w:webHidden/>
            <w:sz w:val="22"/>
          </w:rPr>
          <w:fldChar w:fldCharType="end"/>
        </w:r>
      </w:hyperlink>
    </w:p>
    <w:p w:rsidR="00857111" w:rsidRPr="00857111" w:rsidRDefault="007475DD">
      <w:pPr>
        <w:pStyle w:val="Verzeichnis1"/>
        <w:tabs>
          <w:tab w:val="right" w:leader="dot" w:pos="9060"/>
        </w:tabs>
        <w:rPr>
          <w:rFonts w:ascii="Tahoma" w:eastAsiaTheme="minorEastAsia" w:hAnsi="Tahoma" w:cs="Tahoma"/>
          <w:noProof/>
          <w:lang w:val="de-AT" w:eastAsia="de-AT"/>
        </w:rPr>
      </w:pPr>
      <w:hyperlink w:anchor="_Toc59448877" w:history="1">
        <w:r w:rsidR="00857111" w:rsidRPr="00857111">
          <w:rPr>
            <w:rStyle w:val="Hyperlink"/>
            <w:rFonts w:ascii="Tahoma" w:hAnsi="Tahoma" w:cs="Tahoma"/>
            <w:noProof/>
          </w:rPr>
          <w:t>Mindesthöhe bei geförderten Projekten</w:t>
        </w:r>
        <w:r w:rsidR="00857111" w:rsidRPr="00857111">
          <w:rPr>
            <w:rFonts w:ascii="Tahoma" w:hAnsi="Tahoma" w:cs="Tahoma"/>
            <w:noProof/>
            <w:webHidden/>
          </w:rPr>
          <w:tab/>
        </w:r>
        <w:r w:rsidR="00857111" w:rsidRPr="00857111">
          <w:rPr>
            <w:rFonts w:ascii="Tahoma" w:hAnsi="Tahoma" w:cs="Tahoma"/>
            <w:noProof/>
            <w:webHidden/>
          </w:rPr>
          <w:fldChar w:fldCharType="begin"/>
        </w:r>
        <w:r w:rsidR="00857111" w:rsidRPr="00857111">
          <w:rPr>
            <w:rFonts w:ascii="Tahoma" w:hAnsi="Tahoma" w:cs="Tahoma"/>
            <w:noProof/>
            <w:webHidden/>
          </w:rPr>
          <w:instrText xml:space="preserve"> PAGEREF _Toc59448877 \h </w:instrText>
        </w:r>
        <w:r w:rsidR="00857111" w:rsidRPr="00857111">
          <w:rPr>
            <w:rFonts w:ascii="Tahoma" w:hAnsi="Tahoma" w:cs="Tahoma"/>
            <w:noProof/>
            <w:webHidden/>
          </w:rPr>
        </w:r>
        <w:r w:rsidR="00857111" w:rsidRPr="00857111">
          <w:rPr>
            <w:rFonts w:ascii="Tahoma" w:hAnsi="Tahoma" w:cs="Tahoma"/>
            <w:noProof/>
            <w:webHidden/>
          </w:rPr>
          <w:fldChar w:fldCharType="separate"/>
        </w:r>
        <w:r w:rsidR="000652F5">
          <w:rPr>
            <w:rFonts w:ascii="Tahoma" w:hAnsi="Tahoma" w:cs="Tahoma"/>
            <w:noProof/>
            <w:webHidden/>
          </w:rPr>
          <w:t>4</w:t>
        </w:r>
        <w:r w:rsidR="00857111" w:rsidRPr="00857111">
          <w:rPr>
            <w:rFonts w:ascii="Tahoma" w:hAnsi="Tahoma" w:cs="Tahoma"/>
            <w:noProof/>
            <w:webHidden/>
          </w:rPr>
          <w:fldChar w:fldCharType="end"/>
        </w:r>
      </w:hyperlink>
    </w:p>
    <w:p w:rsidR="00857111" w:rsidRPr="00857111" w:rsidRDefault="007475DD">
      <w:pPr>
        <w:pStyle w:val="Verzeichnis2"/>
        <w:tabs>
          <w:tab w:val="right" w:leader="dot" w:pos="9060"/>
        </w:tabs>
        <w:rPr>
          <w:rFonts w:ascii="Tahoma" w:eastAsiaTheme="minorEastAsia" w:hAnsi="Tahoma" w:cs="Tahoma"/>
          <w:noProof/>
          <w:sz w:val="22"/>
          <w:lang w:val="de-AT" w:eastAsia="de-AT"/>
        </w:rPr>
      </w:pPr>
      <w:hyperlink w:anchor="_Toc59448878" w:history="1">
        <w:r w:rsidR="00857111" w:rsidRPr="00857111">
          <w:rPr>
            <w:rStyle w:val="Hyperlink"/>
            <w:rFonts w:ascii="Tahoma" w:hAnsi="Tahoma" w:cs="Tahoma"/>
            <w:noProof/>
            <w:sz w:val="22"/>
          </w:rPr>
          <w:t>Einhaltung der Publizitätsvorschriften</w:t>
        </w:r>
        <w:r w:rsidR="00857111" w:rsidRPr="00857111">
          <w:rPr>
            <w:rFonts w:ascii="Tahoma" w:hAnsi="Tahoma" w:cs="Tahoma"/>
            <w:noProof/>
            <w:webHidden/>
            <w:sz w:val="22"/>
          </w:rPr>
          <w:tab/>
        </w:r>
        <w:r w:rsidR="00857111" w:rsidRPr="00857111">
          <w:rPr>
            <w:rFonts w:ascii="Tahoma" w:hAnsi="Tahoma" w:cs="Tahoma"/>
            <w:noProof/>
            <w:webHidden/>
            <w:sz w:val="22"/>
          </w:rPr>
          <w:fldChar w:fldCharType="begin"/>
        </w:r>
        <w:r w:rsidR="00857111" w:rsidRPr="00857111">
          <w:rPr>
            <w:rFonts w:ascii="Tahoma" w:hAnsi="Tahoma" w:cs="Tahoma"/>
            <w:noProof/>
            <w:webHidden/>
            <w:sz w:val="22"/>
          </w:rPr>
          <w:instrText xml:space="preserve"> PAGEREF _Toc59448878 \h </w:instrText>
        </w:r>
        <w:r w:rsidR="00857111" w:rsidRPr="00857111">
          <w:rPr>
            <w:rFonts w:ascii="Tahoma" w:hAnsi="Tahoma" w:cs="Tahoma"/>
            <w:noProof/>
            <w:webHidden/>
            <w:sz w:val="22"/>
          </w:rPr>
        </w:r>
        <w:r w:rsidR="00857111" w:rsidRPr="00857111">
          <w:rPr>
            <w:rFonts w:ascii="Tahoma" w:hAnsi="Tahoma" w:cs="Tahoma"/>
            <w:noProof/>
            <w:webHidden/>
            <w:sz w:val="22"/>
          </w:rPr>
          <w:fldChar w:fldCharType="separate"/>
        </w:r>
        <w:r w:rsidR="000652F5">
          <w:rPr>
            <w:rFonts w:ascii="Tahoma" w:hAnsi="Tahoma" w:cs="Tahoma"/>
            <w:noProof/>
            <w:webHidden/>
            <w:sz w:val="22"/>
          </w:rPr>
          <w:t>4</w:t>
        </w:r>
        <w:r w:rsidR="00857111" w:rsidRPr="00857111">
          <w:rPr>
            <w:rFonts w:ascii="Tahoma" w:hAnsi="Tahoma" w:cs="Tahoma"/>
            <w:noProof/>
            <w:webHidden/>
            <w:sz w:val="22"/>
          </w:rPr>
          <w:fldChar w:fldCharType="end"/>
        </w:r>
      </w:hyperlink>
    </w:p>
    <w:p w:rsidR="00857111" w:rsidRPr="00857111" w:rsidRDefault="007475DD">
      <w:pPr>
        <w:pStyle w:val="Verzeichnis1"/>
        <w:tabs>
          <w:tab w:val="right" w:leader="dot" w:pos="9060"/>
        </w:tabs>
        <w:rPr>
          <w:rFonts w:ascii="Tahoma" w:eastAsiaTheme="minorEastAsia" w:hAnsi="Tahoma" w:cs="Tahoma"/>
          <w:noProof/>
          <w:lang w:val="de-AT" w:eastAsia="de-AT"/>
        </w:rPr>
      </w:pPr>
      <w:hyperlink w:anchor="_Toc59448879" w:history="1">
        <w:r w:rsidR="00857111" w:rsidRPr="00857111">
          <w:rPr>
            <w:rStyle w:val="Hyperlink"/>
            <w:rFonts w:ascii="Tahoma" w:hAnsi="Tahoma" w:cs="Tahoma"/>
            <w:noProof/>
          </w:rPr>
          <w:t>Abrechnung der Förderung für die Umsetzung von Innovativen Projekten</w:t>
        </w:r>
        <w:r w:rsidR="00857111" w:rsidRPr="00857111">
          <w:rPr>
            <w:rFonts w:ascii="Tahoma" w:hAnsi="Tahoma" w:cs="Tahoma"/>
            <w:noProof/>
            <w:webHidden/>
          </w:rPr>
          <w:tab/>
        </w:r>
        <w:r w:rsidR="00857111" w:rsidRPr="00857111">
          <w:rPr>
            <w:rFonts w:ascii="Tahoma" w:hAnsi="Tahoma" w:cs="Tahoma"/>
            <w:noProof/>
            <w:webHidden/>
          </w:rPr>
          <w:fldChar w:fldCharType="begin"/>
        </w:r>
        <w:r w:rsidR="00857111" w:rsidRPr="00857111">
          <w:rPr>
            <w:rFonts w:ascii="Tahoma" w:hAnsi="Tahoma" w:cs="Tahoma"/>
            <w:noProof/>
            <w:webHidden/>
          </w:rPr>
          <w:instrText xml:space="preserve"> PAGEREF _Toc59448879 \h </w:instrText>
        </w:r>
        <w:r w:rsidR="00857111" w:rsidRPr="00857111">
          <w:rPr>
            <w:rFonts w:ascii="Tahoma" w:hAnsi="Tahoma" w:cs="Tahoma"/>
            <w:noProof/>
            <w:webHidden/>
          </w:rPr>
        </w:r>
        <w:r w:rsidR="00857111" w:rsidRPr="00857111">
          <w:rPr>
            <w:rFonts w:ascii="Tahoma" w:hAnsi="Tahoma" w:cs="Tahoma"/>
            <w:noProof/>
            <w:webHidden/>
          </w:rPr>
          <w:fldChar w:fldCharType="separate"/>
        </w:r>
        <w:r w:rsidR="000652F5">
          <w:rPr>
            <w:rFonts w:ascii="Tahoma" w:hAnsi="Tahoma" w:cs="Tahoma"/>
            <w:noProof/>
            <w:webHidden/>
          </w:rPr>
          <w:t>5</w:t>
        </w:r>
        <w:r w:rsidR="00857111" w:rsidRPr="00857111">
          <w:rPr>
            <w:rFonts w:ascii="Tahoma" w:hAnsi="Tahoma" w:cs="Tahoma"/>
            <w:noProof/>
            <w:webHidden/>
          </w:rPr>
          <w:fldChar w:fldCharType="end"/>
        </w:r>
      </w:hyperlink>
    </w:p>
    <w:p w:rsidR="00857111" w:rsidRPr="00857111" w:rsidRDefault="007475DD">
      <w:pPr>
        <w:pStyle w:val="Verzeichnis2"/>
        <w:tabs>
          <w:tab w:val="right" w:leader="dot" w:pos="9060"/>
        </w:tabs>
        <w:rPr>
          <w:rFonts w:ascii="Tahoma" w:eastAsiaTheme="minorEastAsia" w:hAnsi="Tahoma" w:cs="Tahoma"/>
          <w:noProof/>
          <w:sz w:val="22"/>
          <w:lang w:val="de-AT" w:eastAsia="de-AT"/>
        </w:rPr>
      </w:pPr>
      <w:hyperlink w:anchor="_Toc59448880" w:history="1">
        <w:r w:rsidR="00857111" w:rsidRPr="00857111">
          <w:rPr>
            <w:rStyle w:val="Hyperlink"/>
            <w:rFonts w:ascii="Tahoma" w:hAnsi="Tahoma" w:cs="Tahoma"/>
            <w:noProof/>
            <w:sz w:val="22"/>
          </w:rPr>
          <w:t>Wie verläuft die Abrechnung?</w:t>
        </w:r>
        <w:r w:rsidR="00857111" w:rsidRPr="00857111">
          <w:rPr>
            <w:rFonts w:ascii="Tahoma" w:hAnsi="Tahoma" w:cs="Tahoma"/>
            <w:noProof/>
            <w:webHidden/>
            <w:sz w:val="22"/>
          </w:rPr>
          <w:tab/>
        </w:r>
        <w:r w:rsidR="00857111" w:rsidRPr="00857111">
          <w:rPr>
            <w:rFonts w:ascii="Tahoma" w:hAnsi="Tahoma" w:cs="Tahoma"/>
            <w:noProof/>
            <w:webHidden/>
            <w:sz w:val="22"/>
          </w:rPr>
          <w:fldChar w:fldCharType="begin"/>
        </w:r>
        <w:r w:rsidR="00857111" w:rsidRPr="00857111">
          <w:rPr>
            <w:rFonts w:ascii="Tahoma" w:hAnsi="Tahoma" w:cs="Tahoma"/>
            <w:noProof/>
            <w:webHidden/>
            <w:sz w:val="22"/>
          </w:rPr>
          <w:instrText xml:space="preserve"> PAGEREF _Toc59448880 \h </w:instrText>
        </w:r>
        <w:r w:rsidR="00857111" w:rsidRPr="00857111">
          <w:rPr>
            <w:rFonts w:ascii="Tahoma" w:hAnsi="Tahoma" w:cs="Tahoma"/>
            <w:noProof/>
            <w:webHidden/>
            <w:sz w:val="22"/>
          </w:rPr>
        </w:r>
        <w:r w:rsidR="00857111" w:rsidRPr="00857111">
          <w:rPr>
            <w:rFonts w:ascii="Tahoma" w:hAnsi="Tahoma" w:cs="Tahoma"/>
            <w:noProof/>
            <w:webHidden/>
            <w:sz w:val="22"/>
          </w:rPr>
          <w:fldChar w:fldCharType="separate"/>
        </w:r>
        <w:r w:rsidR="000652F5">
          <w:rPr>
            <w:rFonts w:ascii="Tahoma" w:hAnsi="Tahoma" w:cs="Tahoma"/>
            <w:noProof/>
            <w:webHidden/>
            <w:sz w:val="22"/>
          </w:rPr>
          <w:t>5</w:t>
        </w:r>
        <w:r w:rsidR="00857111" w:rsidRPr="00857111">
          <w:rPr>
            <w:rFonts w:ascii="Tahoma" w:hAnsi="Tahoma" w:cs="Tahoma"/>
            <w:noProof/>
            <w:webHidden/>
            <w:sz w:val="22"/>
          </w:rPr>
          <w:fldChar w:fldCharType="end"/>
        </w:r>
      </w:hyperlink>
    </w:p>
    <w:p w:rsidR="00857111" w:rsidRPr="00857111" w:rsidRDefault="007475DD">
      <w:pPr>
        <w:pStyle w:val="Verzeichnis2"/>
        <w:tabs>
          <w:tab w:val="right" w:leader="dot" w:pos="9060"/>
        </w:tabs>
        <w:rPr>
          <w:rFonts w:ascii="Tahoma" w:eastAsiaTheme="minorEastAsia" w:hAnsi="Tahoma" w:cs="Tahoma"/>
          <w:noProof/>
          <w:sz w:val="22"/>
          <w:lang w:val="de-AT" w:eastAsia="de-AT"/>
        </w:rPr>
      </w:pPr>
      <w:hyperlink w:anchor="_Toc59448881" w:history="1">
        <w:r w:rsidR="00857111" w:rsidRPr="00857111">
          <w:rPr>
            <w:rStyle w:val="Hyperlink"/>
            <w:rFonts w:ascii="Tahoma" w:hAnsi="Tahoma" w:cs="Tahoma"/>
            <w:noProof/>
            <w:sz w:val="22"/>
          </w:rPr>
          <w:t>Bei Erbringung der Abrechnungsformulare zu beachten</w:t>
        </w:r>
        <w:r w:rsidR="00857111" w:rsidRPr="00857111">
          <w:rPr>
            <w:rFonts w:ascii="Tahoma" w:hAnsi="Tahoma" w:cs="Tahoma"/>
            <w:noProof/>
            <w:webHidden/>
            <w:sz w:val="22"/>
          </w:rPr>
          <w:tab/>
        </w:r>
        <w:r w:rsidR="00857111" w:rsidRPr="00857111">
          <w:rPr>
            <w:rFonts w:ascii="Tahoma" w:hAnsi="Tahoma" w:cs="Tahoma"/>
            <w:noProof/>
            <w:webHidden/>
            <w:sz w:val="22"/>
          </w:rPr>
          <w:fldChar w:fldCharType="begin"/>
        </w:r>
        <w:r w:rsidR="00857111" w:rsidRPr="00857111">
          <w:rPr>
            <w:rFonts w:ascii="Tahoma" w:hAnsi="Tahoma" w:cs="Tahoma"/>
            <w:noProof/>
            <w:webHidden/>
            <w:sz w:val="22"/>
          </w:rPr>
          <w:instrText xml:space="preserve"> PAGEREF _Toc59448881 \h </w:instrText>
        </w:r>
        <w:r w:rsidR="00857111" w:rsidRPr="00857111">
          <w:rPr>
            <w:rFonts w:ascii="Tahoma" w:hAnsi="Tahoma" w:cs="Tahoma"/>
            <w:noProof/>
            <w:webHidden/>
            <w:sz w:val="22"/>
          </w:rPr>
        </w:r>
        <w:r w:rsidR="00857111" w:rsidRPr="00857111">
          <w:rPr>
            <w:rFonts w:ascii="Tahoma" w:hAnsi="Tahoma" w:cs="Tahoma"/>
            <w:noProof/>
            <w:webHidden/>
            <w:sz w:val="22"/>
          </w:rPr>
          <w:fldChar w:fldCharType="separate"/>
        </w:r>
        <w:r w:rsidR="000652F5">
          <w:rPr>
            <w:rFonts w:ascii="Tahoma" w:hAnsi="Tahoma" w:cs="Tahoma"/>
            <w:noProof/>
            <w:webHidden/>
            <w:sz w:val="22"/>
          </w:rPr>
          <w:t>5</w:t>
        </w:r>
        <w:r w:rsidR="00857111" w:rsidRPr="00857111">
          <w:rPr>
            <w:rFonts w:ascii="Tahoma" w:hAnsi="Tahoma" w:cs="Tahoma"/>
            <w:noProof/>
            <w:webHidden/>
            <w:sz w:val="22"/>
          </w:rPr>
          <w:fldChar w:fldCharType="end"/>
        </w:r>
      </w:hyperlink>
    </w:p>
    <w:p w:rsidR="00857111" w:rsidRPr="00857111" w:rsidRDefault="007475DD">
      <w:pPr>
        <w:pStyle w:val="Verzeichnis2"/>
        <w:tabs>
          <w:tab w:val="right" w:leader="dot" w:pos="9060"/>
        </w:tabs>
        <w:rPr>
          <w:rFonts w:ascii="Tahoma" w:eastAsiaTheme="minorEastAsia" w:hAnsi="Tahoma" w:cs="Tahoma"/>
          <w:noProof/>
          <w:sz w:val="22"/>
          <w:lang w:val="de-AT" w:eastAsia="de-AT"/>
        </w:rPr>
      </w:pPr>
      <w:hyperlink w:anchor="_Toc59448882" w:history="1">
        <w:r w:rsidR="00857111" w:rsidRPr="00857111">
          <w:rPr>
            <w:rStyle w:val="Hyperlink"/>
            <w:rFonts w:ascii="Tahoma" w:hAnsi="Tahoma" w:cs="Tahoma"/>
            <w:noProof/>
            <w:sz w:val="22"/>
          </w:rPr>
          <w:t>Zur Abrechnung vorzulegende Unterlagen</w:t>
        </w:r>
        <w:r w:rsidR="00857111" w:rsidRPr="00857111">
          <w:rPr>
            <w:rFonts w:ascii="Tahoma" w:hAnsi="Tahoma" w:cs="Tahoma"/>
            <w:noProof/>
            <w:webHidden/>
            <w:sz w:val="22"/>
          </w:rPr>
          <w:tab/>
        </w:r>
        <w:r w:rsidR="00857111" w:rsidRPr="00857111">
          <w:rPr>
            <w:rFonts w:ascii="Tahoma" w:hAnsi="Tahoma" w:cs="Tahoma"/>
            <w:noProof/>
            <w:webHidden/>
            <w:sz w:val="22"/>
          </w:rPr>
          <w:fldChar w:fldCharType="begin"/>
        </w:r>
        <w:r w:rsidR="00857111" w:rsidRPr="00857111">
          <w:rPr>
            <w:rFonts w:ascii="Tahoma" w:hAnsi="Tahoma" w:cs="Tahoma"/>
            <w:noProof/>
            <w:webHidden/>
            <w:sz w:val="22"/>
          </w:rPr>
          <w:instrText xml:space="preserve"> PAGEREF _Toc59448882 \h </w:instrText>
        </w:r>
        <w:r w:rsidR="00857111" w:rsidRPr="00857111">
          <w:rPr>
            <w:rFonts w:ascii="Tahoma" w:hAnsi="Tahoma" w:cs="Tahoma"/>
            <w:noProof/>
            <w:webHidden/>
            <w:sz w:val="22"/>
          </w:rPr>
        </w:r>
        <w:r w:rsidR="00857111" w:rsidRPr="00857111">
          <w:rPr>
            <w:rFonts w:ascii="Tahoma" w:hAnsi="Tahoma" w:cs="Tahoma"/>
            <w:noProof/>
            <w:webHidden/>
            <w:sz w:val="22"/>
          </w:rPr>
          <w:fldChar w:fldCharType="separate"/>
        </w:r>
        <w:r w:rsidR="000652F5">
          <w:rPr>
            <w:rFonts w:ascii="Tahoma" w:hAnsi="Tahoma" w:cs="Tahoma"/>
            <w:noProof/>
            <w:webHidden/>
            <w:sz w:val="22"/>
          </w:rPr>
          <w:t>6</w:t>
        </w:r>
        <w:r w:rsidR="00857111" w:rsidRPr="00857111">
          <w:rPr>
            <w:rFonts w:ascii="Tahoma" w:hAnsi="Tahoma" w:cs="Tahoma"/>
            <w:noProof/>
            <w:webHidden/>
            <w:sz w:val="22"/>
          </w:rPr>
          <w:fldChar w:fldCharType="end"/>
        </w:r>
      </w:hyperlink>
    </w:p>
    <w:p w:rsidR="00857111" w:rsidRPr="00857111" w:rsidRDefault="007475DD">
      <w:pPr>
        <w:pStyle w:val="Verzeichnis3"/>
        <w:tabs>
          <w:tab w:val="right" w:leader="dot" w:pos="9060"/>
        </w:tabs>
        <w:rPr>
          <w:rFonts w:ascii="Tahoma" w:eastAsiaTheme="minorEastAsia" w:hAnsi="Tahoma" w:cs="Tahoma"/>
          <w:noProof/>
          <w:lang w:val="de-AT" w:eastAsia="de-AT"/>
        </w:rPr>
      </w:pPr>
      <w:hyperlink w:anchor="_Toc59448883" w:history="1">
        <w:r w:rsidR="00857111" w:rsidRPr="00857111">
          <w:rPr>
            <w:rStyle w:val="Hyperlink"/>
            <w:rFonts w:ascii="Tahoma" w:hAnsi="Tahoma" w:cs="Tahoma"/>
            <w:noProof/>
          </w:rPr>
          <w:t>Beiblätter des Fördervertrages</w:t>
        </w:r>
        <w:r w:rsidR="00857111" w:rsidRPr="00857111">
          <w:rPr>
            <w:rFonts w:ascii="Tahoma" w:hAnsi="Tahoma" w:cs="Tahoma"/>
            <w:noProof/>
            <w:webHidden/>
          </w:rPr>
          <w:tab/>
        </w:r>
        <w:r w:rsidR="00857111" w:rsidRPr="00857111">
          <w:rPr>
            <w:rFonts w:ascii="Tahoma" w:hAnsi="Tahoma" w:cs="Tahoma"/>
            <w:noProof/>
            <w:webHidden/>
          </w:rPr>
          <w:fldChar w:fldCharType="begin"/>
        </w:r>
        <w:r w:rsidR="00857111" w:rsidRPr="00857111">
          <w:rPr>
            <w:rFonts w:ascii="Tahoma" w:hAnsi="Tahoma" w:cs="Tahoma"/>
            <w:noProof/>
            <w:webHidden/>
          </w:rPr>
          <w:instrText xml:space="preserve"> PAGEREF _Toc59448883 \h </w:instrText>
        </w:r>
        <w:r w:rsidR="00857111" w:rsidRPr="00857111">
          <w:rPr>
            <w:rFonts w:ascii="Tahoma" w:hAnsi="Tahoma" w:cs="Tahoma"/>
            <w:noProof/>
            <w:webHidden/>
          </w:rPr>
        </w:r>
        <w:r w:rsidR="00857111" w:rsidRPr="00857111">
          <w:rPr>
            <w:rFonts w:ascii="Tahoma" w:hAnsi="Tahoma" w:cs="Tahoma"/>
            <w:noProof/>
            <w:webHidden/>
          </w:rPr>
          <w:fldChar w:fldCharType="separate"/>
        </w:r>
        <w:r w:rsidR="000652F5">
          <w:rPr>
            <w:rFonts w:ascii="Tahoma" w:hAnsi="Tahoma" w:cs="Tahoma"/>
            <w:noProof/>
            <w:webHidden/>
          </w:rPr>
          <w:t>6</w:t>
        </w:r>
        <w:r w:rsidR="00857111" w:rsidRPr="00857111">
          <w:rPr>
            <w:rFonts w:ascii="Tahoma" w:hAnsi="Tahoma" w:cs="Tahoma"/>
            <w:noProof/>
            <w:webHidden/>
          </w:rPr>
          <w:fldChar w:fldCharType="end"/>
        </w:r>
      </w:hyperlink>
    </w:p>
    <w:p w:rsidR="00857111" w:rsidRPr="00857111" w:rsidRDefault="007475DD">
      <w:pPr>
        <w:pStyle w:val="Verzeichnis3"/>
        <w:tabs>
          <w:tab w:val="right" w:leader="dot" w:pos="9060"/>
        </w:tabs>
        <w:rPr>
          <w:rFonts w:ascii="Tahoma" w:eastAsiaTheme="minorEastAsia" w:hAnsi="Tahoma" w:cs="Tahoma"/>
          <w:noProof/>
          <w:lang w:val="de-AT" w:eastAsia="de-AT"/>
        </w:rPr>
      </w:pPr>
      <w:hyperlink w:anchor="_Toc59448884" w:history="1">
        <w:r w:rsidR="00857111" w:rsidRPr="00857111">
          <w:rPr>
            <w:rStyle w:val="Hyperlink"/>
            <w:rFonts w:ascii="Tahoma" w:hAnsi="Tahoma" w:cs="Tahoma"/>
            <w:noProof/>
          </w:rPr>
          <w:t>Sonstige Dokumente</w:t>
        </w:r>
        <w:r w:rsidR="00857111" w:rsidRPr="00857111">
          <w:rPr>
            <w:rFonts w:ascii="Tahoma" w:hAnsi="Tahoma" w:cs="Tahoma"/>
            <w:noProof/>
            <w:webHidden/>
          </w:rPr>
          <w:tab/>
        </w:r>
        <w:r w:rsidR="00857111" w:rsidRPr="00857111">
          <w:rPr>
            <w:rFonts w:ascii="Tahoma" w:hAnsi="Tahoma" w:cs="Tahoma"/>
            <w:noProof/>
            <w:webHidden/>
          </w:rPr>
          <w:fldChar w:fldCharType="begin"/>
        </w:r>
        <w:r w:rsidR="00857111" w:rsidRPr="00857111">
          <w:rPr>
            <w:rFonts w:ascii="Tahoma" w:hAnsi="Tahoma" w:cs="Tahoma"/>
            <w:noProof/>
            <w:webHidden/>
          </w:rPr>
          <w:instrText xml:space="preserve"> PAGEREF _Toc59448884 \h </w:instrText>
        </w:r>
        <w:r w:rsidR="00857111" w:rsidRPr="00857111">
          <w:rPr>
            <w:rFonts w:ascii="Tahoma" w:hAnsi="Tahoma" w:cs="Tahoma"/>
            <w:noProof/>
            <w:webHidden/>
          </w:rPr>
        </w:r>
        <w:r w:rsidR="00857111" w:rsidRPr="00857111">
          <w:rPr>
            <w:rFonts w:ascii="Tahoma" w:hAnsi="Tahoma" w:cs="Tahoma"/>
            <w:noProof/>
            <w:webHidden/>
          </w:rPr>
          <w:fldChar w:fldCharType="separate"/>
        </w:r>
        <w:r w:rsidR="000652F5">
          <w:rPr>
            <w:rFonts w:ascii="Tahoma" w:hAnsi="Tahoma" w:cs="Tahoma"/>
            <w:noProof/>
            <w:webHidden/>
          </w:rPr>
          <w:t>6</w:t>
        </w:r>
        <w:r w:rsidR="00857111" w:rsidRPr="00857111">
          <w:rPr>
            <w:rFonts w:ascii="Tahoma" w:hAnsi="Tahoma" w:cs="Tahoma"/>
            <w:noProof/>
            <w:webHidden/>
          </w:rPr>
          <w:fldChar w:fldCharType="end"/>
        </w:r>
      </w:hyperlink>
    </w:p>
    <w:p w:rsidR="00857111" w:rsidRPr="00857111" w:rsidRDefault="007475DD">
      <w:pPr>
        <w:pStyle w:val="Verzeichnis3"/>
        <w:tabs>
          <w:tab w:val="right" w:leader="dot" w:pos="9060"/>
        </w:tabs>
        <w:rPr>
          <w:rFonts w:ascii="Tahoma" w:eastAsiaTheme="minorEastAsia" w:hAnsi="Tahoma" w:cs="Tahoma"/>
          <w:noProof/>
          <w:lang w:val="de-AT" w:eastAsia="de-AT"/>
        </w:rPr>
      </w:pPr>
      <w:hyperlink w:anchor="_Toc59448885" w:history="1">
        <w:r w:rsidR="00857111" w:rsidRPr="00857111">
          <w:rPr>
            <w:rStyle w:val="Hyperlink"/>
            <w:rFonts w:ascii="Tahoma" w:hAnsi="Tahoma" w:cs="Tahoma"/>
            <w:noProof/>
          </w:rPr>
          <w:t>Sonstige Unterlagen zur Abrechnung der Personalkosten</w:t>
        </w:r>
        <w:r w:rsidR="00857111" w:rsidRPr="00857111">
          <w:rPr>
            <w:rFonts w:ascii="Tahoma" w:hAnsi="Tahoma" w:cs="Tahoma"/>
            <w:noProof/>
            <w:webHidden/>
          </w:rPr>
          <w:tab/>
        </w:r>
        <w:r w:rsidR="00857111" w:rsidRPr="00857111">
          <w:rPr>
            <w:rFonts w:ascii="Tahoma" w:hAnsi="Tahoma" w:cs="Tahoma"/>
            <w:noProof/>
            <w:webHidden/>
          </w:rPr>
          <w:fldChar w:fldCharType="begin"/>
        </w:r>
        <w:r w:rsidR="00857111" w:rsidRPr="00857111">
          <w:rPr>
            <w:rFonts w:ascii="Tahoma" w:hAnsi="Tahoma" w:cs="Tahoma"/>
            <w:noProof/>
            <w:webHidden/>
          </w:rPr>
          <w:instrText xml:space="preserve"> PAGEREF _Toc59448885 \h </w:instrText>
        </w:r>
        <w:r w:rsidR="00857111" w:rsidRPr="00857111">
          <w:rPr>
            <w:rFonts w:ascii="Tahoma" w:hAnsi="Tahoma" w:cs="Tahoma"/>
            <w:noProof/>
            <w:webHidden/>
          </w:rPr>
        </w:r>
        <w:r w:rsidR="00857111" w:rsidRPr="00857111">
          <w:rPr>
            <w:rFonts w:ascii="Tahoma" w:hAnsi="Tahoma" w:cs="Tahoma"/>
            <w:noProof/>
            <w:webHidden/>
          </w:rPr>
          <w:fldChar w:fldCharType="separate"/>
        </w:r>
        <w:r w:rsidR="000652F5">
          <w:rPr>
            <w:rFonts w:ascii="Tahoma" w:hAnsi="Tahoma" w:cs="Tahoma"/>
            <w:noProof/>
            <w:webHidden/>
          </w:rPr>
          <w:t>6</w:t>
        </w:r>
        <w:r w:rsidR="00857111" w:rsidRPr="00857111">
          <w:rPr>
            <w:rFonts w:ascii="Tahoma" w:hAnsi="Tahoma" w:cs="Tahoma"/>
            <w:noProof/>
            <w:webHidden/>
          </w:rPr>
          <w:fldChar w:fldCharType="end"/>
        </w:r>
      </w:hyperlink>
    </w:p>
    <w:p w:rsidR="00857111" w:rsidRPr="00857111" w:rsidRDefault="007475DD">
      <w:pPr>
        <w:pStyle w:val="Verzeichnis1"/>
        <w:tabs>
          <w:tab w:val="right" w:leader="dot" w:pos="9060"/>
        </w:tabs>
        <w:rPr>
          <w:rFonts w:ascii="Tahoma" w:eastAsiaTheme="minorEastAsia" w:hAnsi="Tahoma" w:cs="Tahoma"/>
          <w:noProof/>
          <w:lang w:val="de-AT" w:eastAsia="de-AT"/>
        </w:rPr>
      </w:pPr>
      <w:hyperlink w:anchor="_Toc59448886" w:history="1">
        <w:r w:rsidR="00857111" w:rsidRPr="00857111">
          <w:rPr>
            <w:rStyle w:val="Hyperlink"/>
            <w:rFonts w:ascii="Tahoma" w:hAnsi="Tahoma" w:cs="Tahoma"/>
            <w:noProof/>
          </w:rPr>
          <w:t>Erläuterung der einzelnen Formulare im Detail</w:t>
        </w:r>
        <w:r w:rsidR="00857111" w:rsidRPr="00857111">
          <w:rPr>
            <w:rFonts w:ascii="Tahoma" w:hAnsi="Tahoma" w:cs="Tahoma"/>
            <w:noProof/>
            <w:webHidden/>
          </w:rPr>
          <w:tab/>
        </w:r>
        <w:r w:rsidR="00857111" w:rsidRPr="00857111">
          <w:rPr>
            <w:rFonts w:ascii="Tahoma" w:hAnsi="Tahoma" w:cs="Tahoma"/>
            <w:noProof/>
            <w:webHidden/>
          </w:rPr>
          <w:fldChar w:fldCharType="begin"/>
        </w:r>
        <w:r w:rsidR="00857111" w:rsidRPr="00857111">
          <w:rPr>
            <w:rFonts w:ascii="Tahoma" w:hAnsi="Tahoma" w:cs="Tahoma"/>
            <w:noProof/>
            <w:webHidden/>
          </w:rPr>
          <w:instrText xml:space="preserve"> PAGEREF _Toc59448886 \h </w:instrText>
        </w:r>
        <w:r w:rsidR="00857111" w:rsidRPr="00857111">
          <w:rPr>
            <w:rFonts w:ascii="Tahoma" w:hAnsi="Tahoma" w:cs="Tahoma"/>
            <w:noProof/>
            <w:webHidden/>
          </w:rPr>
        </w:r>
        <w:r w:rsidR="00857111" w:rsidRPr="00857111">
          <w:rPr>
            <w:rFonts w:ascii="Tahoma" w:hAnsi="Tahoma" w:cs="Tahoma"/>
            <w:noProof/>
            <w:webHidden/>
          </w:rPr>
          <w:fldChar w:fldCharType="separate"/>
        </w:r>
        <w:r w:rsidR="000652F5">
          <w:rPr>
            <w:rFonts w:ascii="Tahoma" w:hAnsi="Tahoma" w:cs="Tahoma"/>
            <w:noProof/>
            <w:webHidden/>
          </w:rPr>
          <w:t>7</w:t>
        </w:r>
        <w:r w:rsidR="00857111" w:rsidRPr="00857111">
          <w:rPr>
            <w:rFonts w:ascii="Tahoma" w:hAnsi="Tahoma" w:cs="Tahoma"/>
            <w:noProof/>
            <w:webHidden/>
          </w:rPr>
          <w:fldChar w:fldCharType="end"/>
        </w:r>
      </w:hyperlink>
    </w:p>
    <w:p w:rsidR="00857111" w:rsidRPr="00857111" w:rsidRDefault="007475DD">
      <w:pPr>
        <w:pStyle w:val="Verzeichnis1"/>
        <w:tabs>
          <w:tab w:val="right" w:leader="dot" w:pos="9060"/>
        </w:tabs>
        <w:rPr>
          <w:rFonts w:ascii="Tahoma" w:eastAsiaTheme="minorEastAsia" w:hAnsi="Tahoma" w:cs="Tahoma"/>
          <w:noProof/>
          <w:lang w:val="de-AT" w:eastAsia="de-AT"/>
        </w:rPr>
      </w:pPr>
      <w:hyperlink w:anchor="_Toc59448887" w:history="1">
        <w:r w:rsidR="00857111" w:rsidRPr="00857111">
          <w:rPr>
            <w:rStyle w:val="Hyperlink"/>
            <w:rFonts w:ascii="Tahoma" w:hAnsi="Tahoma" w:cs="Tahoma"/>
            <w:noProof/>
          </w:rPr>
          <w:t>Beiblatt 3 – Abrechnungsformular – Rechnungszusammenstellung</w:t>
        </w:r>
        <w:r w:rsidR="00857111" w:rsidRPr="00857111">
          <w:rPr>
            <w:rFonts w:ascii="Tahoma" w:hAnsi="Tahoma" w:cs="Tahoma"/>
            <w:noProof/>
            <w:webHidden/>
          </w:rPr>
          <w:tab/>
        </w:r>
        <w:r w:rsidR="00857111" w:rsidRPr="00857111">
          <w:rPr>
            <w:rFonts w:ascii="Tahoma" w:hAnsi="Tahoma" w:cs="Tahoma"/>
            <w:noProof/>
            <w:webHidden/>
          </w:rPr>
          <w:fldChar w:fldCharType="begin"/>
        </w:r>
        <w:r w:rsidR="00857111" w:rsidRPr="00857111">
          <w:rPr>
            <w:rFonts w:ascii="Tahoma" w:hAnsi="Tahoma" w:cs="Tahoma"/>
            <w:noProof/>
            <w:webHidden/>
          </w:rPr>
          <w:instrText xml:space="preserve"> PAGEREF _Toc59448887 \h </w:instrText>
        </w:r>
        <w:r w:rsidR="00857111" w:rsidRPr="00857111">
          <w:rPr>
            <w:rFonts w:ascii="Tahoma" w:hAnsi="Tahoma" w:cs="Tahoma"/>
            <w:noProof/>
            <w:webHidden/>
          </w:rPr>
        </w:r>
        <w:r w:rsidR="00857111" w:rsidRPr="00857111">
          <w:rPr>
            <w:rFonts w:ascii="Tahoma" w:hAnsi="Tahoma" w:cs="Tahoma"/>
            <w:noProof/>
            <w:webHidden/>
          </w:rPr>
          <w:fldChar w:fldCharType="separate"/>
        </w:r>
        <w:r w:rsidR="000652F5">
          <w:rPr>
            <w:rFonts w:ascii="Tahoma" w:hAnsi="Tahoma" w:cs="Tahoma"/>
            <w:noProof/>
            <w:webHidden/>
          </w:rPr>
          <w:t>7</w:t>
        </w:r>
        <w:r w:rsidR="00857111" w:rsidRPr="00857111">
          <w:rPr>
            <w:rFonts w:ascii="Tahoma" w:hAnsi="Tahoma" w:cs="Tahoma"/>
            <w:noProof/>
            <w:webHidden/>
          </w:rPr>
          <w:fldChar w:fldCharType="end"/>
        </w:r>
      </w:hyperlink>
    </w:p>
    <w:p w:rsidR="00857111" w:rsidRPr="00857111" w:rsidRDefault="007475DD">
      <w:pPr>
        <w:pStyle w:val="Verzeichnis3"/>
        <w:tabs>
          <w:tab w:val="right" w:leader="dot" w:pos="9060"/>
        </w:tabs>
        <w:rPr>
          <w:rFonts w:ascii="Tahoma" w:eastAsiaTheme="minorEastAsia" w:hAnsi="Tahoma" w:cs="Tahoma"/>
          <w:noProof/>
          <w:lang w:val="de-AT" w:eastAsia="de-AT"/>
        </w:rPr>
      </w:pPr>
      <w:hyperlink w:anchor="_Toc59448888" w:history="1">
        <w:r w:rsidR="00857111" w:rsidRPr="00857111">
          <w:rPr>
            <w:rStyle w:val="Hyperlink"/>
            <w:rFonts w:ascii="Tahoma" w:hAnsi="Tahoma" w:cs="Tahoma"/>
            <w:noProof/>
          </w:rPr>
          <w:t>Anerkennung von Kosten</w:t>
        </w:r>
        <w:r w:rsidR="00857111" w:rsidRPr="00857111">
          <w:rPr>
            <w:rFonts w:ascii="Tahoma" w:hAnsi="Tahoma" w:cs="Tahoma"/>
            <w:noProof/>
            <w:webHidden/>
          </w:rPr>
          <w:tab/>
        </w:r>
        <w:r w:rsidR="00857111" w:rsidRPr="00857111">
          <w:rPr>
            <w:rFonts w:ascii="Tahoma" w:hAnsi="Tahoma" w:cs="Tahoma"/>
            <w:noProof/>
            <w:webHidden/>
          </w:rPr>
          <w:fldChar w:fldCharType="begin"/>
        </w:r>
        <w:r w:rsidR="00857111" w:rsidRPr="00857111">
          <w:rPr>
            <w:rFonts w:ascii="Tahoma" w:hAnsi="Tahoma" w:cs="Tahoma"/>
            <w:noProof/>
            <w:webHidden/>
          </w:rPr>
          <w:instrText xml:space="preserve"> PAGEREF _Toc59448888 \h </w:instrText>
        </w:r>
        <w:r w:rsidR="00857111" w:rsidRPr="00857111">
          <w:rPr>
            <w:rFonts w:ascii="Tahoma" w:hAnsi="Tahoma" w:cs="Tahoma"/>
            <w:noProof/>
            <w:webHidden/>
          </w:rPr>
        </w:r>
        <w:r w:rsidR="00857111" w:rsidRPr="00857111">
          <w:rPr>
            <w:rFonts w:ascii="Tahoma" w:hAnsi="Tahoma" w:cs="Tahoma"/>
            <w:noProof/>
            <w:webHidden/>
          </w:rPr>
          <w:fldChar w:fldCharType="separate"/>
        </w:r>
        <w:r w:rsidR="000652F5">
          <w:rPr>
            <w:rFonts w:ascii="Tahoma" w:hAnsi="Tahoma" w:cs="Tahoma"/>
            <w:noProof/>
            <w:webHidden/>
          </w:rPr>
          <w:t>10</w:t>
        </w:r>
        <w:r w:rsidR="00857111" w:rsidRPr="00857111">
          <w:rPr>
            <w:rFonts w:ascii="Tahoma" w:hAnsi="Tahoma" w:cs="Tahoma"/>
            <w:noProof/>
            <w:webHidden/>
          </w:rPr>
          <w:fldChar w:fldCharType="end"/>
        </w:r>
      </w:hyperlink>
    </w:p>
    <w:p w:rsidR="00857111" w:rsidRPr="00857111" w:rsidRDefault="007475DD">
      <w:pPr>
        <w:pStyle w:val="Verzeichnis3"/>
        <w:tabs>
          <w:tab w:val="right" w:leader="dot" w:pos="9060"/>
        </w:tabs>
        <w:rPr>
          <w:rFonts w:ascii="Tahoma" w:eastAsiaTheme="minorEastAsia" w:hAnsi="Tahoma" w:cs="Tahoma"/>
          <w:noProof/>
          <w:lang w:val="de-AT" w:eastAsia="de-AT"/>
        </w:rPr>
      </w:pPr>
      <w:hyperlink w:anchor="_Toc59448889" w:history="1">
        <w:r w:rsidR="00857111" w:rsidRPr="00857111">
          <w:rPr>
            <w:rStyle w:val="Hyperlink"/>
            <w:rFonts w:ascii="Tahoma" w:hAnsi="Tahoma" w:cs="Tahoma"/>
            <w:noProof/>
          </w:rPr>
          <w:t>Nicht förderbare Kosten</w:t>
        </w:r>
        <w:r w:rsidR="00857111" w:rsidRPr="00857111">
          <w:rPr>
            <w:rFonts w:ascii="Tahoma" w:hAnsi="Tahoma" w:cs="Tahoma"/>
            <w:noProof/>
            <w:webHidden/>
          </w:rPr>
          <w:tab/>
        </w:r>
        <w:r w:rsidR="00857111" w:rsidRPr="00857111">
          <w:rPr>
            <w:rFonts w:ascii="Tahoma" w:hAnsi="Tahoma" w:cs="Tahoma"/>
            <w:noProof/>
            <w:webHidden/>
          </w:rPr>
          <w:fldChar w:fldCharType="begin"/>
        </w:r>
        <w:r w:rsidR="00857111" w:rsidRPr="00857111">
          <w:rPr>
            <w:rFonts w:ascii="Tahoma" w:hAnsi="Tahoma" w:cs="Tahoma"/>
            <w:noProof/>
            <w:webHidden/>
          </w:rPr>
          <w:instrText xml:space="preserve"> PAGEREF _Toc59448889 \h </w:instrText>
        </w:r>
        <w:r w:rsidR="00857111" w:rsidRPr="00857111">
          <w:rPr>
            <w:rFonts w:ascii="Tahoma" w:hAnsi="Tahoma" w:cs="Tahoma"/>
            <w:noProof/>
            <w:webHidden/>
          </w:rPr>
        </w:r>
        <w:r w:rsidR="00857111" w:rsidRPr="00857111">
          <w:rPr>
            <w:rFonts w:ascii="Tahoma" w:hAnsi="Tahoma" w:cs="Tahoma"/>
            <w:noProof/>
            <w:webHidden/>
          </w:rPr>
          <w:fldChar w:fldCharType="separate"/>
        </w:r>
        <w:r w:rsidR="000652F5">
          <w:rPr>
            <w:rFonts w:ascii="Tahoma" w:hAnsi="Tahoma" w:cs="Tahoma"/>
            <w:noProof/>
            <w:webHidden/>
          </w:rPr>
          <w:t>10</w:t>
        </w:r>
        <w:r w:rsidR="00857111" w:rsidRPr="00857111">
          <w:rPr>
            <w:rFonts w:ascii="Tahoma" w:hAnsi="Tahoma" w:cs="Tahoma"/>
            <w:noProof/>
            <w:webHidden/>
          </w:rPr>
          <w:fldChar w:fldCharType="end"/>
        </w:r>
      </w:hyperlink>
    </w:p>
    <w:p w:rsidR="00857111" w:rsidRPr="00857111" w:rsidRDefault="007475DD">
      <w:pPr>
        <w:pStyle w:val="Verzeichnis3"/>
        <w:tabs>
          <w:tab w:val="right" w:leader="dot" w:pos="9060"/>
        </w:tabs>
        <w:rPr>
          <w:rFonts w:ascii="Tahoma" w:eastAsiaTheme="minorEastAsia" w:hAnsi="Tahoma" w:cs="Tahoma"/>
          <w:noProof/>
          <w:lang w:val="de-AT" w:eastAsia="de-AT"/>
        </w:rPr>
      </w:pPr>
      <w:hyperlink w:anchor="_Toc59448890" w:history="1">
        <w:r w:rsidR="00857111" w:rsidRPr="00857111">
          <w:rPr>
            <w:rStyle w:val="Hyperlink"/>
            <w:rFonts w:ascii="Tahoma" w:hAnsi="Tahoma" w:cs="Tahoma"/>
            <w:noProof/>
          </w:rPr>
          <w:t>Förderbare Kosten</w:t>
        </w:r>
        <w:r w:rsidR="00857111" w:rsidRPr="00857111">
          <w:rPr>
            <w:rFonts w:ascii="Tahoma" w:hAnsi="Tahoma" w:cs="Tahoma"/>
            <w:noProof/>
            <w:webHidden/>
          </w:rPr>
          <w:tab/>
        </w:r>
        <w:r w:rsidR="00857111" w:rsidRPr="00857111">
          <w:rPr>
            <w:rFonts w:ascii="Tahoma" w:hAnsi="Tahoma" w:cs="Tahoma"/>
            <w:noProof/>
            <w:webHidden/>
          </w:rPr>
          <w:fldChar w:fldCharType="begin"/>
        </w:r>
        <w:r w:rsidR="00857111" w:rsidRPr="00857111">
          <w:rPr>
            <w:rFonts w:ascii="Tahoma" w:hAnsi="Tahoma" w:cs="Tahoma"/>
            <w:noProof/>
            <w:webHidden/>
          </w:rPr>
          <w:instrText xml:space="preserve"> PAGEREF _Toc59448890 \h </w:instrText>
        </w:r>
        <w:r w:rsidR="00857111" w:rsidRPr="00857111">
          <w:rPr>
            <w:rFonts w:ascii="Tahoma" w:hAnsi="Tahoma" w:cs="Tahoma"/>
            <w:noProof/>
            <w:webHidden/>
          </w:rPr>
        </w:r>
        <w:r w:rsidR="00857111" w:rsidRPr="00857111">
          <w:rPr>
            <w:rFonts w:ascii="Tahoma" w:hAnsi="Tahoma" w:cs="Tahoma"/>
            <w:noProof/>
            <w:webHidden/>
          </w:rPr>
          <w:fldChar w:fldCharType="separate"/>
        </w:r>
        <w:r w:rsidR="000652F5">
          <w:rPr>
            <w:rFonts w:ascii="Tahoma" w:hAnsi="Tahoma" w:cs="Tahoma"/>
            <w:noProof/>
            <w:webHidden/>
          </w:rPr>
          <w:t>11</w:t>
        </w:r>
        <w:r w:rsidR="00857111" w:rsidRPr="00857111">
          <w:rPr>
            <w:rFonts w:ascii="Tahoma" w:hAnsi="Tahoma" w:cs="Tahoma"/>
            <w:noProof/>
            <w:webHidden/>
          </w:rPr>
          <w:fldChar w:fldCharType="end"/>
        </w:r>
      </w:hyperlink>
    </w:p>
    <w:p w:rsidR="00857111" w:rsidRPr="00857111" w:rsidRDefault="007475DD">
      <w:pPr>
        <w:pStyle w:val="Verzeichnis4"/>
        <w:tabs>
          <w:tab w:val="right" w:leader="dot" w:pos="9060"/>
        </w:tabs>
        <w:rPr>
          <w:rFonts w:ascii="Tahoma" w:eastAsiaTheme="minorEastAsia" w:hAnsi="Tahoma" w:cs="Tahoma"/>
          <w:noProof/>
          <w:lang w:val="de-AT" w:eastAsia="de-AT"/>
        </w:rPr>
      </w:pPr>
      <w:hyperlink w:anchor="_Toc59448891" w:history="1">
        <w:r w:rsidR="00857111" w:rsidRPr="00857111">
          <w:rPr>
            <w:rStyle w:val="Hyperlink"/>
            <w:rFonts w:ascii="Tahoma" w:hAnsi="Tahoma" w:cs="Tahoma"/>
            <w:noProof/>
          </w:rPr>
          <w:t>Personalkosten inkl. Gemeinkosten</w:t>
        </w:r>
        <w:r w:rsidR="00857111" w:rsidRPr="00857111">
          <w:rPr>
            <w:rFonts w:ascii="Tahoma" w:hAnsi="Tahoma" w:cs="Tahoma"/>
            <w:noProof/>
            <w:webHidden/>
          </w:rPr>
          <w:tab/>
        </w:r>
        <w:r w:rsidR="00857111" w:rsidRPr="00857111">
          <w:rPr>
            <w:rFonts w:ascii="Tahoma" w:hAnsi="Tahoma" w:cs="Tahoma"/>
            <w:noProof/>
            <w:webHidden/>
          </w:rPr>
          <w:fldChar w:fldCharType="begin"/>
        </w:r>
        <w:r w:rsidR="00857111" w:rsidRPr="00857111">
          <w:rPr>
            <w:rFonts w:ascii="Tahoma" w:hAnsi="Tahoma" w:cs="Tahoma"/>
            <w:noProof/>
            <w:webHidden/>
          </w:rPr>
          <w:instrText xml:space="preserve"> PAGEREF _Toc59448891 \h </w:instrText>
        </w:r>
        <w:r w:rsidR="00857111" w:rsidRPr="00857111">
          <w:rPr>
            <w:rFonts w:ascii="Tahoma" w:hAnsi="Tahoma" w:cs="Tahoma"/>
            <w:noProof/>
            <w:webHidden/>
          </w:rPr>
        </w:r>
        <w:r w:rsidR="00857111" w:rsidRPr="00857111">
          <w:rPr>
            <w:rFonts w:ascii="Tahoma" w:hAnsi="Tahoma" w:cs="Tahoma"/>
            <w:noProof/>
            <w:webHidden/>
          </w:rPr>
          <w:fldChar w:fldCharType="separate"/>
        </w:r>
        <w:r w:rsidR="000652F5">
          <w:rPr>
            <w:rFonts w:ascii="Tahoma" w:hAnsi="Tahoma" w:cs="Tahoma"/>
            <w:noProof/>
            <w:webHidden/>
          </w:rPr>
          <w:t>11</w:t>
        </w:r>
        <w:r w:rsidR="00857111" w:rsidRPr="00857111">
          <w:rPr>
            <w:rFonts w:ascii="Tahoma" w:hAnsi="Tahoma" w:cs="Tahoma"/>
            <w:noProof/>
            <w:webHidden/>
          </w:rPr>
          <w:fldChar w:fldCharType="end"/>
        </w:r>
      </w:hyperlink>
    </w:p>
    <w:p w:rsidR="00857111" w:rsidRPr="00857111" w:rsidRDefault="007475DD">
      <w:pPr>
        <w:pStyle w:val="Verzeichnis4"/>
        <w:tabs>
          <w:tab w:val="right" w:leader="dot" w:pos="9060"/>
        </w:tabs>
        <w:rPr>
          <w:rFonts w:ascii="Tahoma" w:eastAsiaTheme="minorEastAsia" w:hAnsi="Tahoma" w:cs="Tahoma"/>
          <w:noProof/>
          <w:lang w:val="de-AT" w:eastAsia="de-AT"/>
        </w:rPr>
      </w:pPr>
      <w:hyperlink w:anchor="_Toc59448892" w:history="1">
        <w:r w:rsidR="00857111" w:rsidRPr="00857111">
          <w:rPr>
            <w:rStyle w:val="Hyperlink"/>
            <w:rFonts w:ascii="Tahoma" w:hAnsi="Tahoma" w:cs="Tahoma"/>
            <w:noProof/>
          </w:rPr>
          <w:t>Unternehmerlohn</w:t>
        </w:r>
        <w:r w:rsidR="00857111" w:rsidRPr="00857111">
          <w:rPr>
            <w:rFonts w:ascii="Tahoma" w:hAnsi="Tahoma" w:cs="Tahoma"/>
            <w:noProof/>
            <w:webHidden/>
          </w:rPr>
          <w:tab/>
        </w:r>
        <w:r w:rsidR="00857111" w:rsidRPr="00857111">
          <w:rPr>
            <w:rFonts w:ascii="Tahoma" w:hAnsi="Tahoma" w:cs="Tahoma"/>
            <w:noProof/>
            <w:webHidden/>
          </w:rPr>
          <w:fldChar w:fldCharType="begin"/>
        </w:r>
        <w:r w:rsidR="00857111" w:rsidRPr="00857111">
          <w:rPr>
            <w:rFonts w:ascii="Tahoma" w:hAnsi="Tahoma" w:cs="Tahoma"/>
            <w:noProof/>
            <w:webHidden/>
          </w:rPr>
          <w:instrText xml:space="preserve"> PAGEREF _Toc59448892 \h </w:instrText>
        </w:r>
        <w:r w:rsidR="00857111" w:rsidRPr="00857111">
          <w:rPr>
            <w:rFonts w:ascii="Tahoma" w:hAnsi="Tahoma" w:cs="Tahoma"/>
            <w:noProof/>
            <w:webHidden/>
          </w:rPr>
        </w:r>
        <w:r w:rsidR="00857111" w:rsidRPr="00857111">
          <w:rPr>
            <w:rFonts w:ascii="Tahoma" w:hAnsi="Tahoma" w:cs="Tahoma"/>
            <w:noProof/>
            <w:webHidden/>
          </w:rPr>
          <w:fldChar w:fldCharType="separate"/>
        </w:r>
        <w:r w:rsidR="000652F5">
          <w:rPr>
            <w:rFonts w:ascii="Tahoma" w:hAnsi="Tahoma" w:cs="Tahoma"/>
            <w:noProof/>
            <w:webHidden/>
          </w:rPr>
          <w:t>12</w:t>
        </w:r>
        <w:r w:rsidR="00857111" w:rsidRPr="00857111">
          <w:rPr>
            <w:rFonts w:ascii="Tahoma" w:hAnsi="Tahoma" w:cs="Tahoma"/>
            <w:noProof/>
            <w:webHidden/>
          </w:rPr>
          <w:fldChar w:fldCharType="end"/>
        </w:r>
      </w:hyperlink>
    </w:p>
    <w:p w:rsidR="00857111" w:rsidRPr="00857111" w:rsidRDefault="007475DD">
      <w:pPr>
        <w:pStyle w:val="Verzeichnis4"/>
        <w:tabs>
          <w:tab w:val="right" w:leader="dot" w:pos="9060"/>
        </w:tabs>
        <w:rPr>
          <w:rFonts w:ascii="Tahoma" w:eastAsiaTheme="minorEastAsia" w:hAnsi="Tahoma" w:cs="Tahoma"/>
          <w:noProof/>
          <w:lang w:val="de-AT" w:eastAsia="de-AT"/>
        </w:rPr>
      </w:pPr>
      <w:hyperlink w:anchor="_Toc59448893" w:history="1">
        <w:r w:rsidR="00857111" w:rsidRPr="00857111">
          <w:rPr>
            <w:rStyle w:val="Hyperlink"/>
            <w:rFonts w:ascii="Tahoma" w:hAnsi="Tahoma" w:cs="Tahoma"/>
            <w:noProof/>
          </w:rPr>
          <w:t>Externe Dienstleistungen</w:t>
        </w:r>
        <w:r w:rsidR="00857111" w:rsidRPr="00857111">
          <w:rPr>
            <w:rFonts w:ascii="Tahoma" w:hAnsi="Tahoma" w:cs="Tahoma"/>
            <w:noProof/>
            <w:webHidden/>
          </w:rPr>
          <w:tab/>
        </w:r>
        <w:r w:rsidR="00857111" w:rsidRPr="00857111">
          <w:rPr>
            <w:rFonts w:ascii="Tahoma" w:hAnsi="Tahoma" w:cs="Tahoma"/>
            <w:noProof/>
            <w:webHidden/>
          </w:rPr>
          <w:fldChar w:fldCharType="begin"/>
        </w:r>
        <w:r w:rsidR="00857111" w:rsidRPr="00857111">
          <w:rPr>
            <w:rFonts w:ascii="Tahoma" w:hAnsi="Tahoma" w:cs="Tahoma"/>
            <w:noProof/>
            <w:webHidden/>
          </w:rPr>
          <w:instrText xml:space="preserve"> PAGEREF _Toc59448893 \h </w:instrText>
        </w:r>
        <w:r w:rsidR="00857111" w:rsidRPr="00857111">
          <w:rPr>
            <w:rFonts w:ascii="Tahoma" w:hAnsi="Tahoma" w:cs="Tahoma"/>
            <w:noProof/>
            <w:webHidden/>
          </w:rPr>
        </w:r>
        <w:r w:rsidR="00857111" w:rsidRPr="00857111">
          <w:rPr>
            <w:rFonts w:ascii="Tahoma" w:hAnsi="Tahoma" w:cs="Tahoma"/>
            <w:noProof/>
            <w:webHidden/>
          </w:rPr>
          <w:fldChar w:fldCharType="separate"/>
        </w:r>
        <w:r w:rsidR="000652F5">
          <w:rPr>
            <w:rFonts w:ascii="Tahoma" w:hAnsi="Tahoma" w:cs="Tahoma"/>
            <w:noProof/>
            <w:webHidden/>
          </w:rPr>
          <w:t>12</w:t>
        </w:r>
        <w:r w:rsidR="00857111" w:rsidRPr="00857111">
          <w:rPr>
            <w:rFonts w:ascii="Tahoma" w:hAnsi="Tahoma" w:cs="Tahoma"/>
            <w:noProof/>
            <w:webHidden/>
          </w:rPr>
          <w:fldChar w:fldCharType="end"/>
        </w:r>
      </w:hyperlink>
    </w:p>
    <w:p w:rsidR="00857111" w:rsidRPr="00857111" w:rsidRDefault="007475DD">
      <w:pPr>
        <w:pStyle w:val="Verzeichnis4"/>
        <w:tabs>
          <w:tab w:val="right" w:leader="dot" w:pos="9060"/>
        </w:tabs>
        <w:rPr>
          <w:rFonts w:ascii="Tahoma" w:eastAsiaTheme="minorEastAsia" w:hAnsi="Tahoma" w:cs="Tahoma"/>
          <w:noProof/>
          <w:lang w:val="de-AT" w:eastAsia="de-AT"/>
        </w:rPr>
      </w:pPr>
      <w:hyperlink w:anchor="_Toc59448894" w:history="1">
        <w:r w:rsidR="00857111" w:rsidRPr="00857111">
          <w:rPr>
            <w:rStyle w:val="Hyperlink"/>
            <w:rFonts w:ascii="Tahoma" w:hAnsi="Tahoma" w:cs="Tahoma"/>
            <w:noProof/>
          </w:rPr>
          <w:t>Sonstige Projektkosten</w:t>
        </w:r>
        <w:r w:rsidR="00857111" w:rsidRPr="00857111">
          <w:rPr>
            <w:rFonts w:ascii="Tahoma" w:hAnsi="Tahoma" w:cs="Tahoma"/>
            <w:noProof/>
            <w:webHidden/>
          </w:rPr>
          <w:tab/>
        </w:r>
        <w:r w:rsidR="00857111" w:rsidRPr="00857111">
          <w:rPr>
            <w:rFonts w:ascii="Tahoma" w:hAnsi="Tahoma" w:cs="Tahoma"/>
            <w:noProof/>
            <w:webHidden/>
          </w:rPr>
          <w:fldChar w:fldCharType="begin"/>
        </w:r>
        <w:r w:rsidR="00857111" w:rsidRPr="00857111">
          <w:rPr>
            <w:rFonts w:ascii="Tahoma" w:hAnsi="Tahoma" w:cs="Tahoma"/>
            <w:noProof/>
            <w:webHidden/>
          </w:rPr>
          <w:instrText xml:space="preserve"> PAGEREF _Toc59448894 \h </w:instrText>
        </w:r>
        <w:r w:rsidR="00857111" w:rsidRPr="00857111">
          <w:rPr>
            <w:rFonts w:ascii="Tahoma" w:hAnsi="Tahoma" w:cs="Tahoma"/>
            <w:noProof/>
            <w:webHidden/>
          </w:rPr>
        </w:r>
        <w:r w:rsidR="00857111" w:rsidRPr="00857111">
          <w:rPr>
            <w:rFonts w:ascii="Tahoma" w:hAnsi="Tahoma" w:cs="Tahoma"/>
            <w:noProof/>
            <w:webHidden/>
          </w:rPr>
          <w:fldChar w:fldCharType="separate"/>
        </w:r>
        <w:r w:rsidR="000652F5">
          <w:rPr>
            <w:rFonts w:ascii="Tahoma" w:hAnsi="Tahoma" w:cs="Tahoma"/>
            <w:noProof/>
            <w:webHidden/>
          </w:rPr>
          <w:t>12</w:t>
        </w:r>
        <w:r w:rsidR="00857111" w:rsidRPr="00857111">
          <w:rPr>
            <w:rFonts w:ascii="Tahoma" w:hAnsi="Tahoma" w:cs="Tahoma"/>
            <w:noProof/>
            <w:webHidden/>
          </w:rPr>
          <w:fldChar w:fldCharType="end"/>
        </w:r>
      </w:hyperlink>
    </w:p>
    <w:p w:rsidR="00857111" w:rsidRPr="00857111" w:rsidRDefault="007475DD">
      <w:pPr>
        <w:pStyle w:val="Verzeichnis1"/>
        <w:tabs>
          <w:tab w:val="right" w:leader="dot" w:pos="9060"/>
        </w:tabs>
        <w:rPr>
          <w:rFonts w:ascii="Tahoma" w:eastAsiaTheme="minorEastAsia" w:hAnsi="Tahoma" w:cs="Tahoma"/>
          <w:noProof/>
          <w:lang w:val="de-AT" w:eastAsia="de-AT"/>
        </w:rPr>
      </w:pPr>
      <w:hyperlink w:anchor="_Toc59448895" w:history="1">
        <w:r w:rsidR="00857111" w:rsidRPr="00857111">
          <w:rPr>
            <w:rStyle w:val="Hyperlink"/>
            <w:rFonts w:ascii="Tahoma" w:hAnsi="Tahoma" w:cs="Tahoma"/>
            <w:noProof/>
          </w:rPr>
          <w:t>Beiblatt 2 – Soll-Ist-Vergleich</w:t>
        </w:r>
        <w:r w:rsidR="00857111" w:rsidRPr="00857111">
          <w:rPr>
            <w:rFonts w:ascii="Tahoma" w:hAnsi="Tahoma" w:cs="Tahoma"/>
            <w:noProof/>
            <w:webHidden/>
          </w:rPr>
          <w:tab/>
        </w:r>
        <w:r w:rsidR="00857111" w:rsidRPr="00857111">
          <w:rPr>
            <w:rFonts w:ascii="Tahoma" w:hAnsi="Tahoma" w:cs="Tahoma"/>
            <w:noProof/>
            <w:webHidden/>
          </w:rPr>
          <w:fldChar w:fldCharType="begin"/>
        </w:r>
        <w:r w:rsidR="00857111" w:rsidRPr="00857111">
          <w:rPr>
            <w:rFonts w:ascii="Tahoma" w:hAnsi="Tahoma" w:cs="Tahoma"/>
            <w:noProof/>
            <w:webHidden/>
          </w:rPr>
          <w:instrText xml:space="preserve"> PAGEREF _Toc59448895 \h </w:instrText>
        </w:r>
        <w:r w:rsidR="00857111" w:rsidRPr="00857111">
          <w:rPr>
            <w:rFonts w:ascii="Tahoma" w:hAnsi="Tahoma" w:cs="Tahoma"/>
            <w:noProof/>
            <w:webHidden/>
          </w:rPr>
        </w:r>
        <w:r w:rsidR="00857111" w:rsidRPr="00857111">
          <w:rPr>
            <w:rFonts w:ascii="Tahoma" w:hAnsi="Tahoma" w:cs="Tahoma"/>
            <w:noProof/>
            <w:webHidden/>
          </w:rPr>
          <w:fldChar w:fldCharType="separate"/>
        </w:r>
        <w:r w:rsidR="000652F5">
          <w:rPr>
            <w:rFonts w:ascii="Tahoma" w:hAnsi="Tahoma" w:cs="Tahoma"/>
            <w:noProof/>
            <w:webHidden/>
          </w:rPr>
          <w:t>13</w:t>
        </w:r>
        <w:r w:rsidR="00857111" w:rsidRPr="00857111">
          <w:rPr>
            <w:rFonts w:ascii="Tahoma" w:hAnsi="Tahoma" w:cs="Tahoma"/>
            <w:noProof/>
            <w:webHidden/>
          </w:rPr>
          <w:fldChar w:fldCharType="end"/>
        </w:r>
      </w:hyperlink>
    </w:p>
    <w:p w:rsidR="00857111" w:rsidRPr="00857111" w:rsidRDefault="007475DD">
      <w:pPr>
        <w:pStyle w:val="Verzeichnis1"/>
        <w:tabs>
          <w:tab w:val="right" w:leader="dot" w:pos="9060"/>
        </w:tabs>
        <w:rPr>
          <w:rFonts w:ascii="Tahoma" w:eastAsiaTheme="minorEastAsia" w:hAnsi="Tahoma" w:cs="Tahoma"/>
          <w:noProof/>
          <w:lang w:val="de-AT" w:eastAsia="de-AT"/>
        </w:rPr>
      </w:pPr>
      <w:hyperlink w:anchor="_Toc59448896" w:history="1">
        <w:r w:rsidR="00857111" w:rsidRPr="00857111">
          <w:rPr>
            <w:rStyle w:val="Hyperlink"/>
            <w:rFonts w:ascii="Tahoma" w:hAnsi="Tahoma" w:cs="Tahoma"/>
            <w:noProof/>
          </w:rPr>
          <w:t>Beiblatt 3a – Tägliche Zeitaufzeichnung pro Mitarbeiter/in</w:t>
        </w:r>
        <w:r w:rsidR="00857111" w:rsidRPr="00857111">
          <w:rPr>
            <w:rFonts w:ascii="Tahoma" w:hAnsi="Tahoma" w:cs="Tahoma"/>
            <w:noProof/>
            <w:webHidden/>
          </w:rPr>
          <w:tab/>
        </w:r>
        <w:r w:rsidR="00857111" w:rsidRPr="00857111">
          <w:rPr>
            <w:rFonts w:ascii="Tahoma" w:hAnsi="Tahoma" w:cs="Tahoma"/>
            <w:noProof/>
            <w:webHidden/>
          </w:rPr>
          <w:fldChar w:fldCharType="begin"/>
        </w:r>
        <w:r w:rsidR="00857111" w:rsidRPr="00857111">
          <w:rPr>
            <w:rFonts w:ascii="Tahoma" w:hAnsi="Tahoma" w:cs="Tahoma"/>
            <w:noProof/>
            <w:webHidden/>
          </w:rPr>
          <w:instrText xml:space="preserve"> PAGEREF _Toc59448896 \h </w:instrText>
        </w:r>
        <w:r w:rsidR="00857111" w:rsidRPr="00857111">
          <w:rPr>
            <w:rFonts w:ascii="Tahoma" w:hAnsi="Tahoma" w:cs="Tahoma"/>
            <w:noProof/>
            <w:webHidden/>
          </w:rPr>
        </w:r>
        <w:r w:rsidR="00857111" w:rsidRPr="00857111">
          <w:rPr>
            <w:rFonts w:ascii="Tahoma" w:hAnsi="Tahoma" w:cs="Tahoma"/>
            <w:noProof/>
            <w:webHidden/>
          </w:rPr>
          <w:fldChar w:fldCharType="separate"/>
        </w:r>
        <w:r w:rsidR="000652F5">
          <w:rPr>
            <w:rFonts w:ascii="Tahoma" w:hAnsi="Tahoma" w:cs="Tahoma"/>
            <w:noProof/>
            <w:webHidden/>
          </w:rPr>
          <w:t>14</w:t>
        </w:r>
        <w:r w:rsidR="00857111" w:rsidRPr="00857111">
          <w:rPr>
            <w:rFonts w:ascii="Tahoma" w:hAnsi="Tahoma" w:cs="Tahoma"/>
            <w:noProof/>
            <w:webHidden/>
          </w:rPr>
          <w:fldChar w:fldCharType="end"/>
        </w:r>
      </w:hyperlink>
    </w:p>
    <w:p w:rsidR="00857111" w:rsidRPr="00857111" w:rsidRDefault="007475DD">
      <w:pPr>
        <w:pStyle w:val="Verzeichnis1"/>
        <w:tabs>
          <w:tab w:val="right" w:leader="dot" w:pos="9060"/>
        </w:tabs>
        <w:rPr>
          <w:rFonts w:ascii="Tahoma" w:eastAsiaTheme="minorEastAsia" w:hAnsi="Tahoma" w:cs="Tahoma"/>
          <w:noProof/>
          <w:lang w:val="de-AT" w:eastAsia="de-AT"/>
        </w:rPr>
      </w:pPr>
      <w:hyperlink w:anchor="_Toc59448897" w:history="1">
        <w:r w:rsidR="00857111" w:rsidRPr="00857111">
          <w:rPr>
            <w:rStyle w:val="Hyperlink"/>
            <w:rFonts w:ascii="Tahoma" w:hAnsi="Tahoma" w:cs="Tahoma"/>
            <w:noProof/>
          </w:rPr>
          <w:t>Beiblatt 3b – Stundensatzberechnung pro Mitarbeiter/in</w:t>
        </w:r>
        <w:r w:rsidR="00857111" w:rsidRPr="00857111">
          <w:rPr>
            <w:rFonts w:ascii="Tahoma" w:hAnsi="Tahoma" w:cs="Tahoma"/>
            <w:noProof/>
            <w:webHidden/>
          </w:rPr>
          <w:tab/>
        </w:r>
        <w:r w:rsidR="00857111" w:rsidRPr="00857111">
          <w:rPr>
            <w:rFonts w:ascii="Tahoma" w:hAnsi="Tahoma" w:cs="Tahoma"/>
            <w:noProof/>
            <w:webHidden/>
          </w:rPr>
          <w:fldChar w:fldCharType="begin"/>
        </w:r>
        <w:r w:rsidR="00857111" w:rsidRPr="00857111">
          <w:rPr>
            <w:rFonts w:ascii="Tahoma" w:hAnsi="Tahoma" w:cs="Tahoma"/>
            <w:noProof/>
            <w:webHidden/>
          </w:rPr>
          <w:instrText xml:space="preserve"> PAGEREF _Toc59448897 \h </w:instrText>
        </w:r>
        <w:r w:rsidR="00857111" w:rsidRPr="00857111">
          <w:rPr>
            <w:rFonts w:ascii="Tahoma" w:hAnsi="Tahoma" w:cs="Tahoma"/>
            <w:noProof/>
            <w:webHidden/>
          </w:rPr>
        </w:r>
        <w:r w:rsidR="00857111" w:rsidRPr="00857111">
          <w:rPr>
            <w:rFonts w:ascii="Tahoma" w:hAnsi="Tahoma" w:cs="Tahoma"/>
            <w:noProof/>
            <w:webHidden/>
          </w:rPr>
          <w:fldChar w:fldCharType="separate"/>
        </w:r>
        <w:r w:rsidR="000652F5">
          <w:rPr>
            <w:rFonts w:ascii="Tahoma" w:hAnsi="Tahoma" w:cs="Tahoma"/>
            <w:noProof/>
            <w:webHidden/>
          </w:rPr>
          <w:t>17</w:t>
        </w:r>
        <w:r w:rsidR="00857111" w:rsidRPr="00857111">
          <w:rPr>
            <w:rFonts w:ascii="Tahoma" w:hAnsi="Tahoma" w:cs="Tahoma"/>
            <w:noProof/>
            <w:webHidden/>
          </w:rPr>
          <w:fldChar w:fldCharType="end"/>
        </w:r>
      </w:hyperlink>
    </w:p>
    <w:p w:rsidR="00857111" w:rsidRPr="00857111" w:rsidRDefault="007475DD">
      <w:pPr>
        <w:pStyle w:val="Verzeichnis1"/>
        <w:tabs>
          <w:tab w:val="right" w:leader="dot" w:pos="9060"/>
        </w:tabs>
        <w:rPr>
          <w:rFonts w:ascii="Tahoma" w:eastAsiaTheme="minorEastAsia" w:hAnsi="Tahoma" w:cs="Tahoma"/>
          <w:noProof/>
          <w:lang w:val="de-AT" w:eastAsia="de-AT"/>
        </w:rPr>
      </w:pPr>
      <w:hyperlink w:anchor="_Toc59448898" w:history="1">
        <w:r w:rsidR="00857111" w:rsidRPr="00857111">
          <w:rPr>
            <w:rStyle w:val="Hyperlink"/>
            <w:rFonts w:ascii="Tahoma" w:hAnsi="Tahoma" w:cs="Tahoma"/>
            <w:noProof/>
          </w:rPr>
          <w:t>Beiblatt 3c – Personalkosten gesamt</w:t>
        </w:r>
        <w:r w:rsidR="00857111" w:rsidRPr="00857111">
          <w:rPr>
            <w:rFonts w:ascii="Tahoma" w:hAnsi="Tahoma" w:cs="Tahoma"/>
            <w:noProof/>
            <w:webHidden/>
          </w:rPr>
          <w:tab/>
        </w:r>
        <w:r w:rsidR="00857111" w:rsidRPr="00857111">
          <w:rPr>
            <w:rFonts w:ascii="Tahoma" w:hAnsi="Tahoma" w:cs="Tahoma"/>
            <w:noProof/>
            <w:webHidden/>
          </w:rPr>
          <w:fldChar w:fldCharType="begin"/>
        </w:r>
        <w:r w:rsidR="00857111" w:rsidRPr="00857111">
          <w:rPr>
            <w:rFonts w:ascii="Tahoma" w:hAnsi="Tahoma" w:cs="Tahoma"/>
            <w:noProof/>
            <w:webHidden/>
          </w:rPr>
          <w:instrText xml:space="preserve"> PAGEREF _Toc59448898 \h </w:instrText>
        </w:r>
        <w:r w:rsidR="00857111" w:rsidRPr="00857111">
          <w:rPr>
            <w:rFonts w:ascii="Tahoma" w:hAnsi="Tahoma" w:cs="Tahoma"/>
            <w:noProof/>
            <w:webHidden/>
          </w:rPr>
        </w:r>
        <w:r w:rsidR="00857111" w:rsidRPr="00857111">
          <w:rPr>
            <w:rFonts w:ascii="Tahoma" w:hAnsi="Tahoma" w:cs="Tahoma"/>
            <w:noProof/>
            <w:webHidden/>
          </w:rPr>
          <w:fldChar w:fldCharType="separate"/>
        </w:r>
        <w:r w:rsidR="000652F5">
          <w:rPr>
            <w:rFonts w:ascii="Tahoma" w:hAnsi="Tahoma" w:cs="Tahoma"/>
            <w:noProof/>
            <w:webHidden/>
          </w:rPr>
          <w:t>18</w:t>
        </w:r>
        <w:r w:rsidR="00857111" w:rsidRPr="00857111">
          <w:rPr>
            <w:rFonts w:ascii="Tahoma" w:hAnsi="Tahoma" w:cs="Tahoma"/>
            <w:noProof/>
            <w:webHidden/>
          </w:rPr>
          <w:fldChar w:fldCharType="end"/>
        </w:r>
      </w:hyperlink>
    </w:p>
    <w:p w:rsidR="00857111" w:rsidRPr="00857111" w:rsidRDefault="007475DD">
      <w:pPr>
        <w:pStyle w:val="Verzeichnis1"/>
        <w:tabs>
          <w:tab w:val="right" w:leader="dot" w:pos="9060"/>
        </w:tabs>
        <w:rPr>
          <w:rFonts w:ascii="Tahoma" w:eastAsiaTheme="minorEastAsia" w:hAnsi="Tahoma" w:cs="Tahoma"/>
          <w:noProof/>
          <w:lang w:val="de-AT" w:eastAsia="de-AT"/>
        </w:rPr>
      </w:pPr>
      <w:hyperlink w:anchor="_Toc59448899" w:history="1">
        <w:r w:rsidR="00857111" w:rsidRPr="00857111">
          <w:rPr>
            <w:rStyle w:val="Hyperlink"/>
            <w:rFonts w:ascii="Tahoma" w:hAnsi="Tahoma" w:cs="Tahoma"/>
            <w:noProof/>
          </w:rPr>
          <w:t>Sonstige Unterlagen zur Abrechnung der Personalkosten</w:t>
        </w:r>
        <w:r w:rsidR="00857111" w:rsidRPr="00857111">
          <w:rPr>
            <w:rFonts w:ascii="Tahoma" w:hAnsi="Tahoma" w:cs="Tahoma"/>
            <w:noProof/>
            <w:webHidden/>
          </w:rPr>
          <w:tab/>
        </w:r>
        <w:r w:rsidR="00857111" w:rsidRPr="00857111">
          <w:rPr>
            <w:rFonts w:ascii="Tahoma" w:hAnsi="Tahoma" w:cs="Tahoma"/>
            <w:noProof/>
            <w:webHidden/>
          </w:rPr>
          <w:fldChar w:fldCharType="begin"/>
        </w:r>
        <w:r w:rsidR="00857111" w:rsidRPr="00857111">
          <w:rPr>
            <w:rFonts w:ascii="Tahoma" w:hAnsi="Tahoma" w:cs="Tahoma"/>
            <w:noProof/>
            <w:webHidden/>
          </w:rPr>
          <w:instrText xml:space="preserve"> PAGEREF _Toc59448899 \h </w:instrText>
        </w:r>
        <w:r w:rsidR="00857111" w:rsidRPr="00857111">
          <w:rPr>
            <w:rFonts w:ascii="Tahoma" w:hAnsi="Tahoma" w:cs="Tahoma"/>
            <w:noProof/>
            <w:webHidden/>
          </w:rPr>
        </w:r>
        <w:r w:rsidR="00857111" w:rsidRPr="00857111">
          <w:rPr>
            <w:rFonts w:ascii="Tahoma" w:hAnsi="Tahoma" w:cs="Tahoma"/>
            <w:noProof/>
            <w:webHidden/>
          </w:rPr>
          <w:fldChar w:fldCharType="separate"/>
        </w:r>
        <w:r w:rsidR="000652F5">
          <w:rPr>
            <w:rFonts w:ascii="Tahoma" w:hAnsi="Tahoma" w:cs="Tahoma"/>
            <w:noProof/>
            <w:webHidden/>
          </w:rPr>
          <w:t>19</w:t>
        </w:r>
        <w:r w:rsidR="00857111" w:rsidRPr="00857111">
          <w:rPr>
            <w:rFonts w:ascii="Tahoma" w:hAnsi="Tahoma" w:cs="Tahoma"/>
            <w:noProof/>
            <w:webHidden/>
          </w:rPr>
          <w:fldChar w:fldCharType="end"/>
        </w:r>
      </w:hyperlink>
    </w:p>
    <w:p w:rsidR="00857111" w:rsidRPr="00857111" w:rsidRDefault="007475DD">
      <w:pPr>
        <w:pStyle w:val="Verzeichnis1"/>
        <w:tabs>
          <w:tab w:val="right" w:leader="dot" w:pos="9060"/>
        </w:tabs>
        <w:rPr>
          <w:rFonts w:ascii="Tahoma" w:eastAsiaTheme="minorEastAsia" w:hAnsi="Tahoma" w:cs="Tahoma"/>
          <w:noProof/>
          <w:lang w:val="de-AT" w:eastAsia="de-AT"/>
        </w:rPr>
      </w:pPr>
      <w:hyperlink w:anchor="_Toc59448900" w:history="1">
        <w:r w:rsidR="00857111" w:rsidRPr="00857111">
          <w:rPr>
            <w:rStyle w:val="Hyperlink"/>
            <w:rFonts w:ascii="Tahoma" w:hAnsi="Tahoma" w:cs="Tahoma"/>
            <w:noProof/>
          </w:rPr>
          <w:t>Zwischenbericht/Endbericht</w:t>
        </w:r>
        <w:r w:rsidR="00857111" w:rsidRPr="00857111">
          <w:rPr>
            <w:rFonts w:ascii="Tahoma" w:hAnsi="Tahoma" w:cs="Tahoma"/>
            <w:noProof/>
            <w:webHidden/>
          </w:rPr>
          <w:tab/>
        </w:r>
        <w:r w:rsidR="00857111" w:rsidRPr="00857111">
          <w:rPr>
            <w:rFonts w:ascii="Tahoma" w:hAnsi="Tahoma" w:cs="Tahoma"/>
            <w:noProof/>
            <w:webHidden/>
          </w:rPr>
          <w:fldChar w:fldCharType="begin"/>
        </w:r>
        <w:r w:rsidR="00857111" w:rsidRPr="00857111">
          <w:rPr>
            <w:rFonts w:ascii="Tahoma" w:hAnsi="Tahoma" w:cs="Tahoma"/>
            <w:noProof/>
            <w:webHidden/>
          </w:rPr>
          <w:instrText xml:space="preserve"> PAGEREF _Toc59448900 \h </w:instrText>
        </w:r>
        <w:r w:rsidR="00857111" w:rsidRPr="00857111">
          <w:rPr>
            <w:rFonts w:ascii="Tahoma" w:hAnsi="Tahoma" w:cs="Tahoma"/>
            <w:noProof/>
            <w:webHidden/>
          </w:rPr>
        </w:r>
        <w:r w:rsidR="00857111" w:rsidRPr="00857111">
          <w:rPr>
            <w:rFonts w:ascii="Tahoma" w:hAnsi="Tahoma" w:cs="Tahoma"/>
            <w:noProof/>
            <w:webHidden/>
          </w:rPr>
          <w:fldChar w:fldCharType="separate"/>
        </w:r>
        <w:r w:rsidR="000652F5">
          <w:rPr>
            <w:rFonts w:ascii="Tahoma" w:hAnsi="Tahoma" w:cs="Tahoma"/>
            <w:noProof/>
            <w:webHidden/>
          </w:rPr>
          <w:t>19</w:t>
        </w:r>
        <w:r w:rsidR="00857111" w:rsidRPr="00857111">
          <w:rPr>
            <w:rFonts w:ascii="Tahoma" w:hAnsi="Tahoma" w:cs="Tahoma"/>
            <w:noProof/>
            <w:webHidden/>
          </w:rPr>
          <w:fldChar w:fldCharType="end"/>
        </w:r>
      </w:hyperlink>
    </w:p>
    <w:p w:rsidR="00857111" w:rsidRPr="00857111" w:rsidRDefault="007475DD">
      <w:pPr>
        <w:pStyle w:val="Verzeichnis1"/>
        <w:tabs>
          <w:tab w:val="right" w:leader="dot" w:pos="9060"/>
        </w:tabs>
        <w:rPr>
          <w:rFonts w:ascii="Tahoma" w:eastAsiaTheme="minorEastAsia" w:hAnsi="Tahoma" w:cs="Tahoma"/>
          <w:noProof/>
          <w:lang w:val="de-AT" w:eastAsia="de-AT"/>
        </w:rPr>
      </w:pPr>
      <w:hyperlink w:anchor="_Toc59448901" w:history="1">
        <w:r w:rsidR="00857111" w:rsidRPr="00857111">
          <w:rPr>
            <w:rStyle w:val="Hyperlink"/>
            <w:rFonts w:ascii="Tahoma" w:hAnsi="Tahoma" w:cs="Tahoma"/>
            <w:noProof/>
          </w:rPr>
          <w:t>Erklärung des Förderwerbers bezüglich sonstiger Projekte</w:t>
        </w:r>
        <w:r w:rsidR="00857111" w:rsidRPr="00857111">
          <w:rPr>
            <w:rFonts w:ascii="Tahoma" w:hAnsi="Tahoma" w:cs="Tahoma"/>
            <w:noProof/>
            <w:webHidden/>
          </w:rPr>
          <w:tab/>
        </w:r>
        <w:r w:rsidR="00857111" w:rsidRPr="00857111">
          <w:rPr>
            <w:rFonts w:ascii="Tahoma" w:hAnsi="Tahoma" w:cs="Tahoma"/>
            <w:noProof/>
            <w:webHidden/>
          </w:rPr>
          <w:fldChar w:fldCharType="begin"/>
        </w:r>
        <w:r w:rsidR="00857111" w:rsidRPr="00857111">
          <w:rPr>
            <w:rFonts w:ascii="Tahoma" w:hAnsi="Tahoma" w:cs="Tahoma"/>
            <w:noProof/>
            <w:webHidden/>
          </w:rPr>
          <w:instrText xml:space="preserve"> PAGEREF _Toc59448901 \h </w:instrText>
        </w:r>
        <w:r w:rsidR="00857111" w:rsidRPr="00857111">
          <w:rPr>
            <w:rFonts w:ascii="Tahoma" w:hAnsi="Tahoma" w:cs="Tahoma"/>
            <w:noProof/>
            <w:webHidden/>
          </w:rPr>
        </w:r>
        <w:r w:rsidR="00857111" w:rsidRPr="00857111">
          <w:rPr>
            <w:rFonts w:ascii="Tahoma" w:hAnsi="Tahoma" w:cs="Tahoma"/>
            <w:noProof/>
            <w:webHidden/>
          </w:rPr>
          <w:fldChar w:fldCharType="separate"/>
        </w:r>
        <w:r w:rsidR="000652F5">
          <w:rPr>
            <w:rFonts w:ascii="Tahoma" w:hAnsi="Tahoma" w:cs="Tahoma"/>
            <w:noProof/>
            <w:webHidden/>
          </w:rPr>
          <w:t>20</w:t>
        </w:r>
        <w:r w:rsidR="00857111" w:rsidRPr="00857111">
          <w:rPr>
            <w:rFonts w:ascii="Tahoma" w:hAnsi="Tahoma" w:cs="Tahoma"/>
            <w:noProof/>
            <w:webHidden/>
          </w:rPr>
          <w:fldChar w:fldCharType="end"/>
        </w:r>
      </w:hyperlink>
    </w:p>
    <w:p w:rsidR="00857111" w:rsidRPr="00857111" w:rsidRDefault="007475DD">
      <w:pPr>
        <w:pStyle w:val="Verzeichnis1"/>
        <w:tabs>
          <w:tab w:val="right" w:leader="dot" w:pos="9060"/>
        </w:tabs>
        <w:rPr>
          <w:rFonts w:ascii="Tahoma" w:eastAsiaTheme="minorEastAsia" w:hAnsi="Tahoma" w:cs="Tahoma"/>
          <w:noProof/>
          <w:lang w:val="de-AT" w:eastAsia="de-AT"/>
        </w:rPr>
      </w:pPr>
      <w:hyperlink w:anchor="_Toc59448902" w:history="1">
        <w:r w:rsidR="00857111" w:rsidRPr="00857111">
          <w:rPr>
            <w:rStyle w:val="Hyperlink"/>
            <w:rFonts w:ascii="Tahoma" w:hAnsi="Tahoma" w:cs="Tahoma"/>
            <w:noProof/>
          </w:rPr>
          <w:t>Arbeitsplatzindikatoren</w:t>
        </w:r>
        <w:r w:rsidR="00857111" w:rsidRPr="00857111">
          <w:rPr>
            <w:rFonts w:ascii="Tahoma" w:hAnsi="Tahoma" w:cs="Tahoma"/>
            <w:noProof/>
            <w:webHidden/>
          </w:rPr>
          <w:tab/>
        </w:r>
        <w:r w:rsidR="00857111" w:rsidRPr="00857111">
          <w:rPr>
            <w:rFonts w:ascii="Tahoma" w:hAnsi="Tahoma" w:cs="Tahoma"/>
            <w:noProof/>
            <w:webHidden/>
          </w:rPr>
          <w:fldChar w:fldCharType="begin"/>
        </w:r>
        <w:r w:rsidR="00857111" w:rsidRPr="00857111">
          <w:rPr>
            <w:rFonts w:ascii="Tahoma" w:hAnsi="Tahoma" w:cs="Tahoma"/>
            <w:noProof/>
            <w:webHidden/>
          </w:rPr>
          <w:instrText xml:space="preserve"> PAGEREF _Toc59448902 \h </w:instrText>
        </w:r>
        <w:r w:rsidR="00857111" w:rsidRPr="00857111">
          <w:rPr>
            <w:rFonts w:ascii="Tahoma" w:hAnsi="Tahoma" w:cs="Tahoma"/>
            <w:noProof/>
            <w:webHidden/>
          </w:rPr>
        </w:r>
        <w:r w:rsidR="00857111" w:rsidRPr="00857111">
          <w:rPr>
            <w:rFonts w:ascii="Tahoma" w:hAnsi="Tahoma" w:cs="Tahoma"/>
            <w:noProof/>
            <w:webHidden/>
          </w:rPr>
          <w:fldChar w:fldCharType="separate"/>
        </w:r>
        <w:r w:rsidR="000652F5">
          <w:rPr>
            <w:rFonts w:ascii="Tahoma" w:hAnsi="Tahoma" w:cs="Tahoma"/>
            <w:noProof/>
            <w:webHidden/>
          </w:rPr>
          <w:t>21</w:t>
        </w:r>
        <w:r w:rsidR="00857111" w:rsidRPr="00857111">
          <w:rPr>
            <w:rFonts w:ascii="Tahoma" w:hAnsi="Tahoma" w:cs="Tahoma"/>
            <w:noProof/>
            <w:webHidden/>
          </w:rPr>
          <w:fldChar w:fldCharType="end"/>
        </w:r>
      </w:hyperlink>
    </w:p>
    <w:p w:rsidR="00857111" w:rsidRPr="00857111" w:rsidRDefault="007475DD">
      <w:pPr>
        <w:pStyle w:val="Verzeichnis1"/>
        <w:tabs>
          <w:tab w:val="right" w:leader="dot" w:pos="9060"/>
        </w:tabs>
        <w:rPr>
          <w:rFonts w:ascii="Tahoma" w:eastAsiaTheme="minorEastAsia" w:hAnsi="Tahoma" w:cs="Tahoma"/>
          <w:noProof/>
          <w:lang w:val="de-AT" w:eastAsia="de-AT"/>
        </w:rPr>
      </w:pPr>
      <w:hyperlink w:anchor="_Toc59448903" w:history="1">
        <w:r w:rsidR="00857111" w:rsidRPr="00857111">
          <w:rPr>
            <w:rStyle w:val="Hyperlink"/>
            <w:rFonts w:ascii="Tahoma" w:hAnsi="Tahoma" w:cs="Tahoma"/>
            <w:noProof/>
          </w:rPr>
          <w:t>Kontaktinformationen</w:t>
        </w:r>
        <w:r w:rsidR="00857111" w:rsidRPr="00857111">
          <w:rPr>
            <w:rFonts w:ascii="Tahoma" w:hAnsi="Tahoma" w:cs="Tahoma"/>
            <w:noProof/>
            <w:webHidden/>
          </w:rPr>
          <w:tab/>
        </w:r>
        <w:r w:rsidR="00857111" w:rsidRPr="00857111">
          <w:rPr>
            <w:rFonts w:ascii="Tahoma" w:hAnsi="Tahoma" w:cs="Tahoma"/>
            <w:noProof/>
            <w:webHidden/>
          </w:rPr>
          <w:fldChar w:fldCharType="begin"/>
        </w:r>
        <w:r w:rsidR="00857111" w:rsidRPr="00857111">
          <w:rPr>
            <w:rFonts w:ascii="Tahoma" w:hAnsi="Tahoma" w:cs="Tahoma"/>
            <w:noProof/>
            <w:webHidden/>
          </w:rPr>
          <w:instrText xml:space="preserve"> PAGEREF _Toc59448903 \h </w:instrText>
        </w:r>
        <w:r w:rsidR="00857111" w:rsidRPr="00857111">
          <w:rPr>
            <w:rFonts w:ascii="Tahoma" w:hAnsi="Tahoma" w:cs="Tahoma"/>
            <w:noProof/>
            <w:webHidden/>
          </w:rPr>
        </w:r>
        <w:r w:rsidR="00857111" w:rsidRPr="00857111">
          <w:rPr>
            <w:rFonts w:ascii="Tahoma" w:hAnsi="Tahoma" w:cs="Tahoma"/>
            <w:noProof/>
            <w:webHidden/>
          </w:rPr>
          <w:fldChar w:fldCharType="separate"/>
        </w:r>
        <w:r w:rsidR="000652F5">
          <w:rPr>
            <w:rFonts w:ascii="Tahoma" w:hAnsi="Tahoma" w:cs="Tahoma"/>
            <w:noProof/>
            <w:webHidden/>
          </w:rPr>
          <w:t>23</w:t>
        </w:r>
        <w:r w:rsidR="00857111" w:rsidRPr="00857111">
          <w:rPr>
            <w:rFonts w:ascii="Tahoma" w:hAnsi="Tahoma" w:cs="Tahoma"/>
            <w:noProof/>
            <w:webHidden/>
          </w:rPr>
          <w:fldChar w:fldCharType="end"/>
        </w:r>
      </w:hyperlink>
    </w:p>
    <w:p w:rsidR="00857111" w:rsidRPr="00857111" w:rsidRDefault="007475DD">
      <w:pPr>
        <w:pStyle w:val="Verzeichnis1"/>
        <w:tabs>
          <w:tab w:val="right" w:leader="dot" w:pos="9060"/>
        </w:tabs>
        <w:rPr>
          <w:rFonts w:ascii="Tahoma" w:eastAsiaTheme="minorEastAsia" w:hAnsi="Tahoma" w:cs="Tahoma"/>
          <w:noProof/>
          <w:lang w:val="de-AT" w:eastAsia="de-AT"/>
        </w:rPr>
      </w:pPr>
      <w:hyperlink w:anchor="_Toc59448904" w:history="1">
        <w:r w:rsidR="00857111" w:rsidRPr="00857111">
          <w:rPr>
            <w:rStyle w:val="Hyperlink"/>
            <w:rFonts w:ascii="Tahoma" w:hAnsi="Tahoma" w:cs="Tahoma"/>
            <w:noProof/>
          </w:rPr>
          <w:t>ANHANG 1 – Erläuterung zur Berechnung der Personalkosten auf der Basis von Standardeinheitskosten (Verfahren gem. Artikel 8a der NFFR 2007-2013)</w:t>
        </w:r>
        <w:r w:rsidR="00857111" w:rsidRPr="00857111">
          <w:rPr>
            <w:rFonts w:ascii="Tahoma" w:hAnsi="Tahoma" w:cs="Tahoma"/>
            <w:noProof/>
            <w:webHidden/>
          </w:rPr>
          <w:tab/>
        </w:r>
        <w:r w:rsidR="00857111" w:rsidRPr="00857111">
          <w:rPr>
            <w:rFonts w:ascii="Tahoma" w:hAnsi="Tahoma" w:cs="Tahoma"/>
            <w:noProof/>
            <w:webHidden/>
          </w:rPr>
          <w:fldChar w:fldCharType="begin"/>
        </w:r>
        <w:r w:rsidR="00857111" w:rsidRPr="00857111">
          <w:rPr>
            <w:rFonts w:ascii="Tahoma" w:hAnsi="Tahoma" w:cs="Tahoma"/>
            <w:noProof/>
            <w:webHidden/>
          </w:rPr>
          <w:instrText xml:space="preserve"> PAGEREF _Toc59448904 \h </w:instrText>
        </w:r>
        <w:r w:rsidR="00857111" w:rsidRPr="00857111">
          <w:rPr>
            <w:rFonts w:ascii="Tahoma" w:hAnsi="Tahoma" w:cs="Tahoma"/>
            <w:noProof/>
            <w:webHidden/>
          </w:rPr>
        </w:r>
        <w:r w:rsidR="00857111" w:rsidRPr="00857111">
          <w:rPr>
            <w:rFonts w:ascii="Tahoma" w:hAnsi="Tahoma" w:cs="Tahoma"/>
            <w:noProof/>
            <w:webHidden/>
          </w:rPr>
          <w:fldChar w:fldCharType="separate"/>
        </w:r>
        <w:r w:rsidR="000652F5">
          <w:rPr>
            <w:rFonts w:ascii="Tahoma" w:hAnsi="Tahoma" w:cs="Tahoma"/>
            <w:noProof/>
            <w:webHidden/>
          </w:rPr>
          <w:t>24</w:t>
        </w:r>
        <w:r w:rsidR="00857111" w:rsidRPr="00857111">
          <w:rPr>
            <w:rFonts w:ascii="Tahoma" w:hAnsi="Tahoma" w:cs="Tahoma"/>
            <w:noProof/>
            <w:webHidden/>
          </w:rPr>
          <w:fldChar w:fldCharType="end"/>
        </w:r>
      </w:hyperlink>
    </w:p>
    <w:p w:rsidR="003950A1" w:rsidRPr="00A961E9" w:rsidRDefault="00D80E39" w:rsidP="001E725A">
      <w:pPr>
        <w:spacing w:after="0"/>
        <w:jc w:val="both"/>
        <w:rPr>
          <w:rFonts w:ascii="Tahoma" w:hAnsi="Tahoma" w:cs="Tahoma"/>
          <w:color w:val="000000" w:themeColor="text1"/>
        </w:rPr>
      </w:pPr>
      <w:r w:rsidRPr="00857111">
        <w:rPr>
          <w:rFonts w:ascii="Tahoma" w:hAnsi="Tahoma" w:cs="Tahoma"/>
          <w:color w:val="000000" w:themeColor="text1"/>
        </w:rPr>
        <w:fldChar w:fldCharType="end"/>
      </w:r>
    </w:p>
    <w:p w:rsidR="000C6D58" w:rsidRPr="00A961E9" w:rsidRDefault="000C6D58" w:rsidP="001E725A">
      <w:pPr>
        <w:spacing w:after="0"/>
        <w:jc w:val="both"/>
        <w:rPr>
          <w:rFonts w:ascii="Tahoma" w:hAnsi="Tahoma" w:cs="Tahoma"/>
          <w:color w:val="000000" w:themeColor="text1"/>
        </w:rPr>
      </w:pPr>
    </w:p>
    <w:p w:rsidR="000C6D58" w:rsidRPr="00A961E9" w:rsidRDefault="003950A1" w:rsidP="004A3117">
      <w:pPr>
        <w:pStyle w:val="berschrift1"/>
        <w:rPr>
          <w:rFonts w:ascii="Tahoma" w:hAnsi="Tahoma" w:cs="Tahoma"/>
          <w:color w:val="000000" w:themeColor="text1"/>
        </w:rPr>
      </w:pPr>
      <w:r w:rsidRPr="00A961E9">
        <w:rPr>
          <w:rFonts w:ascii="Tahoma" w:hAnsi="Tahoma" w:cs="Tahoma"/>
          <w:color w:val="000000" w:themeColor="text1"/>
        </w:rPr>
        <w:br w:type="page"/>
      </w:r>
      <w:bookmarkStart w:id="0" w:name="_Toc436223185"/>
    </w:p>
    <w:p w:rsidR="003950A1" w:rsidRPr="00A961E9" w:rsidRDefault="003950A1" w:rsidP="009277A0">
      <w:pPr>
        <w:pStyle w:val="berschrift1"/>
        <w:rPr>
          <w:rFonts w:ascii="Tahoma" w:hAnsi="Tahoma" w:cs="Tahoma"/>
          <w:color w:val="000000" w:themeColor="text1"/>
        </w:rPr>
      </w:pPr>
      <w:bookmarkStart w:id="1" w:name="_Toc59448872"/>
      <w:r w:rsidRPr="00A961E9">
        <w:rPr>
          <w:rFonts w:ascii="Tahoma" w:hAnsi="Tahoma" w:cs="Tahoma"/>
          <w:color w:val="000000" w:themeColor="text1"/>
        </w:rPr>
        <w:lastRenderedPageBreak/>
        <w:t>Allgemeines</w:t>
      </w:r>
      <w:bookmarkEnd w:id="0"/>
      <w:bookmarkEnd w:id="1"/>
    </w:p>
    <w:p w:rsidR="003950A1" w:rsidRPr="00A961E9" w:rsidRDefault="003950A1" w:rsidP="001E725A">
      <w:pPr>
        <w:spacing w:after="0"/>
        <w:jc w:val="both"/>
        <w:rPr>
          <w:rFonts w:ascii="Tahoma" w:hAnsi="Tahoma" w:cs="Tahoma"/>
          <w:color w:val="000000" w:themeColor="text1"/>
        </w:rPr>
      </w:pPr>
      <w:r w:rsidRPr="00A961E9">
        <w:rPr>
          <w:rFonts w:ascii="Tahoma" w:hAnsi="Tahoma" w:cs="Tahoma"/>
          <w:color w:val="000000" w:themeColor="text1"/>
        </w:rPr>
        <w:t>Dieser Leitfaden ist Besta</w:t>
      </w:r>
      <w:r w:rsidR="00E2080E" w:rsidRPr="00A961E9">
        <w:rPr>
          <w:rFonts w:ascii="Tahoma" w:hAnsi="Tahoma" w:cs="Tahoma"/>
          <w:color w:val="000000" w:themeColor="text1"/>
        </w:rPr>
        <w:t xml:space="preserve">ndteil der Förderungsrichtlinie „Umsetzung </w:t>
      </w:r>
      <w:r w:rsidR="00BA4992" w:rsidRPr="00A961E9">
        <w:rPr>
          <w:rFonts w:ascii="Tahoma" w:hAnsi="Tahoma" w:cs="Tahoma"/>
          <w:color w:val="000000" w:themeColor="text1"/>
        </w:rPr>
        <w:t>von</w:t>
      </w:r>
      <w:r w:rsidR="00E2080E" w:rsidRPr="00A961E9">
        <w:rPr>
          <w:rFonts w:ascii="Tahoma" w:hAnsi="Tahoma" w:cs="Tahoma"/>
          <w:color w:val="000000" w:themeColor="text1"/>
        </w:rPr>
        <w:t xml:space="preserve"> Innovative</w:t>
      </w:r>
      <w:r w:rsidR="00BA4992" w:rsidRPr="00A961E9">
        <w:rPr>
          <w:rFonts w:ascii="Tahoma" w:hAnsi="Tahoma" w:cs="Tahoma"/>
          <w:color w:val="000000" w:themeColor="text1"/>
        </w:rPr>
        <w:t>n</w:t>
      </w:r>
      <w:r w:rsidR="00E2080E" w:rsidRPr="00A961E9">
        <w:rPr>
          <w:rFonts w:ascii="Tahoma" w:hAnsi="Tahoma" w:cs="Tahoma"/>
          <w:color w:val="000000" w:themeColor="text1"/>
        </w:rPr>
        <w:t xml:space="preserve"> Projekten“.</w:t>
      </w:r>
      <w:r w:rsidR="0002311C" w:rsidRPr="00A961E9">
        <w:rPr>
          <w:rFonts w:ascii="Tahoma" w:hAnsi="Tahoma" w:cs="Tahoma"/>
          <w:color w:val="000000" w:themeColor="text1"/>
        </w:rPr>
        <w:t xml:space="preserve"> Er dient als Erläuterung für den genauen Ablauf vom Fördervertrag bis zur Endauszahlung und die Aufbereitung der Unterlagen für die Abrechnung eines bereits genehmigten Projektes.</w:t>
      </w:r>
      <w:r w:rsidR="00E2080E" w:rsidRPr="00A961E9">
        <w:rPr>
          <w:rFonts w:ascii="Tahoma" w:hAnsi="Tahoma" w:cs="Tahoma"/>
          <w:color w:val="000000" w:themeColor="text1"/>
        </w:rPr>
        <w:t xml:space="preserve"> D</w:t>
      </w:r>
      <w:r w:rsidRPr="00A961E9">
        <w:rPr>
          <w:rFonts w:ascii="Tahoma" w:hAnsi="Tahoma" w:cs="Tahoma"/>
          <w:color w:val="000000" w:themeColor="text1"/>
        </w:rPr>
        <w:t>e</w:t>
      </w:r>
      <w:r w:rsidR="00E2080E" w:rsidRPr="00A961E9">
        <w:rPr>
          <w:rFonts w:ascii="Tahoma" w:hAnsi="Tahoma" w:cs="Tahoma"/>
          <w:color w:val="000000" w:themeColor="text1"/>
        </w:rPr>
        <w:t>r</w:t>
      </w:r>
      <w:r w:rsidRPr="00A961E9">
        <w:rPr>
          <w:rFonts w:ascii="Tahoma" w:hAnsi="Tahoma" w:cs="Tahoma"/>
          <w:color w:val="000000" w:themeColor="text1"/>
        </w:rPr>
        <w:t xml:space="preserve"> Förderwerber nimmt bereits mit Antragstellung den Leitfaden zur Kenntnis und verpflichtet sich du</w:t>
      </w:r>
      <w:r w:rsidR="005210A4" w:rsidRPr="00A961E9">
        <w:rPr>
          <w:rFonts w:ascii="Tahoma" w:hAnsi="Tahoma" w:cs="Tahoma"/>
          <w:color w:val="000000" w:themeColor="text1"/>
        </w:rPr>
        <w:t>rch Unterzeichnung des Förder</w:t>
      </w:r>
      <w:r w:rsidRPr="00A961E9">
        <w:rPr>
          <w:rFonts w:ascii="Tahoma" w:hAnsi="Tahoma" w:cs="Tahoma"/>
          <w:color w:val="000000" w:themeColor="text1"/>
        </w:rPr>
        <w:t>vertrages, die darin festgesetzten Modalitäten, Auflagen und Bedingungen einzuhalten.</w:t>
      </w:r>
    </w:p>
    <w:p w:rsidR="00591E4C" w:rsidRPr="00A961E9" w:rsidRDefault="00591E4C" w:rsidP="001E725A">
      <w:pPr>
        <w:spacing w:after="0"/>
        <w:jc w:val="both"/>
        <w:rPr>
          <w:rFonts w:ascii="Tahoma" w:hAnsi="Tahoma" w:cs="Tahoma"/>
          <w:color w:val="000000" w:themeColor="text1"/>
        </w:rPr>
      </w:pPr>
    </w:p>
    <w:p w:rsidR="003950A1" w:rsidRPr="00A961E9" w:rsidRDefault="0002311C" w:rsidP="001E725A">
      <w:pPr>
        <w:spacing w:after="0"/>
        <w:jc w:val="both"/>
        <w:rPr>
          <w:rFonts w:ascii="Tahoma" w:hAnsi="Tahoma" w:cs="Tahoma"/>
          <w:color w:val="000000" w:themeColor="text1"/>
        </w:rPr>
      </w:pPr>
      <w:r w:rsidRPr="00A961E9">
        <w:rPr>
          <w:rFonts w:ascii="Tahoma" w:hAnsi="Tahoma" w:cs="Tahoma"/>
          <w:color w:val="000000" w:themeColor="text1"/>
        </w:rPr>
        <w:t>Die</w:t>
      </w:r>
      <w:r w:rsidR="00591E4C" w:rsidRPr="00A961E9">
        <w:rPr>
          <w:rFonts w:ascii="Tahoma" w:hAnsi="Tahoma" w:cs="Tahoma"/>
          <w:color w:val="000000" w:themeColor="text1"/>
        </w:rPr>
        <w:t xml:space="preserve"> </w:t>
      </w:r>
      <w:r w:rsidRPr="00A961E9">
        <w:rPr>
          <w:rFonts w:ascii="Tahoma" w:hAnsi="Tahoma" w:cs="Tahoma"/>
          <w:color w:val="000000" w:themeColor="text1"/>
        </w:rPr>
        <w:t xml:space="preserve">beiden </w:t>
      </w:r>
      <w:r w:rsidR="00591E4C" w:rsidRPr="00A961E9">
        <w:rPr>
          <w:rFonts w:ascii="Tahoma" w:hAnsi="Tahoma" w:cs="Tahoma"/>
          <w:color w:val="000000" w:themeColor="text1"/>
        </w:rPr>
        <w:t>Leitfä</w:t>
      </w:r>
      <w:r w:rsidR="003950A1" w:rsidRPr="00A961E9">
        <w:rPr>
          <w:rFonts w:ascii="Tahoma" w:hAnsi="Tahoma" w:cs="Tahoma"/>
          <w:color w:val="000000" w:themeColor="text1"/>
        </w:rPr>
        <w:t>den</w:t>
      </w:r>
      <w:r w:rsidR="00591E4C" w:rsidRPr="00A961E9">
        <w:rPr>
          <w:rFonts w:ascii="Tahoma" w:hAnsi="Tahoma" w:cs="Tahoma"/>
          <w:color w:val="000000" w:themeColor="text1"/>
        </w:rPr>
        <w:t xml:space="preserve"> </w:t>
      </w:r>
      <w:r w:rsidRPr="00A961E9">
        <w:rPr>
          <w:rFonts w:ascii="Tahoma" w:hAnsi="Tahoma" w:cs="Tahoma"/>
          <w:color w:val="000000" w:themeColor="text1"/>
        </w:rPr>
        <w:t xml:space="preserve">zur Förderungsrichtlinie „Umsetzung von Innovativen Projekten“ </w:t>
      </w:r>
      <w:r w:rsidR="00591E4C" w:rsidRPr="00A961E9">
        <w:rPr>
          <w:rFonts w:ascii="Tahoma" w:hAnsi="Tahoma" w:cs="Tahoma"/>
          <w:color w:val="000000" w:themeColor="text1"/>
        </w:rPr>
        <w:t>wie auch die Rahmenrichtlinie der Wirtschafts</w:t>
      </w:r>
      <w:r w:rsidR="0040379A" w:rsidRPr="00A961E9">
        <w:rPr>
          <w:rFonts w:ascii="Tahoma" w:hAnsi="Tahoma" w:cs="Tahoma"/>
          <w:color w:val="000000" w:themeColor="text1"/>
        </w:rPr>
        <w:t>förderung des Landes Burgenland</w:t>
      </w:r>
      <w:r w:rsidR="00591E4C" w:rsidRPr="00A961E9">
        <w:rPr>
          <w:rFonts w:ascii="Tahoma" w:hAnsi="Tahoma" w:cs="Tahoma"/>
          <w:color w:val="000000" w:themeColor="text1"/>
        </w:rPr>
        <w:t xml:space="preserve"> dienen</w:t>
      </w:r>
      <w:r w:rsidR="002F3F9F" w:rsidRPr="00A961E9">
        <w:rPr>
          <w:rFonts w:ascii="Tahoma" w:hAnsi="Tahoma" w:cs="Tahoma"/>
          <w:color w:val="000000" w:themeColor="text1"/>
        </w:rPr>
        <w:t xml:space="preserve"> dazu, de</w:t>
      </w:r>
      <w:r w:rsidR="003077D4" w:rsidRPr="00A961E9">
        <w:rPr>
          <w:rFonts w:ascii="Tahoma" w:hAnsi="Tahoma" w:cs="Tahoma"/>
          <w:color w:val="000000" w:themeColor="text1"/>
        </w:rPr>
        <w:t>m</w:t>
      </w:r>
      <w:r w:rsidR="002F3F9F" w:rsidRPr="00A961E9">
        <w:rPr>
          <w:rFonts w:ascii="Tahoma" w:hAnsi="Tahoma" w:cs="Tahoma"/>
          <w:color w:val="000000" w:themeColor="text1"/>
        </w:rPr>
        <w:t xml:space="preserve"> Förder</w:t>
      </w:r>
      <w:r w:rsidR="003950A1" w:rsidRPr="00A961E9">
        <w:rPr>
          <w:rFonts w:ascii="Tahoma" w:hAnsi="Tahoma" w:cs="Tahoma"/>
          <w:color w:val="000000" w:themeColor="text1"/>
        </w:rPr>
        <w:t>werbe</w:t>
      </w:r>
      <w:r w:rsidR="00C144D0" w:rsidRPr="00A961E9">
        <w:rPr>
          <w:rFonts w:ascii="Tahoma" w:hAnsi="Tahoma" w:cs="Tahoma"/>
          <w:color w:val="000000" w:themeColor="text1"/>
        </w:rPr>
        <w:t>r</w:t>
      </w:r>
      <w:r w:rsidR="003950A1" w:rsidRPr="00A961E9">
        <w:rPr>
          <w:rFonts w:ascii="Tahoma" w:hAnsi="Tahoma" w:cs="Tahoma"/>
          <w:color w:val="000000" w:themeColor="text1"/>
        </w:rPr>
        <w:t xml:space="preserve"> zusätzliche Information</w:t>
      </w:r>
      <w:r w:rsidR="002F3F9F" w:rsidRPr="00A961E9">
        <w:rPr>
          <w:rFonts w:ascii="Tahoma" w:hAnsi="Tahoma" w:cs="Tahoma"/>
          <w:color w:val="000000" w:themeColor="text1"/>
        </w:rPr>
        <w:t>en</w:t>
      </w:r>
      <w:r w:rsidR="003950A1" w:rsidRPr="00A961E9">
        <w:rPr>
          <w:rFonts w:ascii="Tahoma" w:hAnsi="Tahoma" w:cs="Tahoma"/>
          <w:color w:val="000000" w:themeColor="text1"/>
        </w:rPr>
        <w:t xml:space="preserve"> hinsichtlich der </w:t>
      </w:r>
      <w:r w:rsidR="00E2080E" w:rsidRPr="00A961E9">
        <w:rPr>
          <w:rFonts w:ascii="Tahoma" w:hAnsi="Tahoma" w:cs="Tahoma"/>
          <w:color w:val="000000" w:themeColor="text1"/>
        </w:rPr>
        <w:t xml:space="preserve">Antragstellung, </w:t>
      </w:r>
      <w:r w:rsidR="003950A1" w:rsidRPr="00A961E9">
        <w:rPr>
          <w:rFonts w:ascii="Tahoma" w:hAnsi="Tahoma" w:cs="Tahoma"/>
          <w:color w:val="000000" w:themeColor="text1"/>
        </w:rPr>
        <w:t>Projektbeurteilung, des Projektverlaufs bzw. der Abrechnung zu liefern.</w:t>
      </w:r>
      <w:r w:rsidR="00591E4C" w:rsidRPr="00A961E9">
        <w:rPr>
          <w:rFonts w:ascii="Tahoma" w:hAnsi="Tahoma" w:cs="Tahoma"/>
          <w:color w:val="000000" w:themeColor="text1"/>
        </w:rPr>
        <w:t xml:space="preserve"> </w:t>
      </w:r>
    </w:p>
    <w:p w:rsidR="00BD17C8" w:rsidRPr="00A961E9" w:rsidRDefault="00BD17C8" w:rsidP="00BD17C8">
      <w:pPr>
        <w:spacing w:after="0" w:line="360" w:lineRule="auto"/>
        <w:jc w:val="both"/>
        <w:rPr>
          <w:rFonts w:ascii="Tahoma" w:hAnsi="Tahoma" w:cs="Tahoma"/>
          <w:color w:val="000000" w:themeColor="text1"/>
        </w:rPr>
      </w:pPr>
    </w:p>
    <w:p w:rsidR="00992140" w:rsidRPr="00A961E9" w:rsidRDefault="00992140" w:rsidP="00992140">
      <w:pPr>
        <w:pStyle w:val="berschrift1"/>
        <w:rPr>
          <w:rFonts w:ascii="Tahoma" w:hAnsi="Tahoma" w:cs="Tahoma"/>
          <w:color w:val="000000" w:themeColor="text1"/>
        </w:rPr>
      </w:pPr>
      <w:bookmarkStart w:id="2" w:name="_Toc59448873"/>
      <w:r w:rsidRPr="00A961E9">
        <w:rPr>
          <w:rFonts w:ascii="Tahoma" w:hAnsi="Tahoma" w:cs="Tahoma"/>
          <w:color w:val="000000" w:themeColor="text1"/>
        </w:rPr>
        <w:t>Fördervertrag</w:t>
      </w:r>
      <w:bookmarkEnd w:id="2"/>
    </w:p>
    <w:p w:rsidR="00992140" w:rsidRPr="00A961E9" w:rsidRDefault="00992140" w:rsidP="00992140">
      <w:pPr>
        <w:spacing w:after="0"/>
        <w:jc w:val="both"/>
        <w:rPr>
          <w:rFonts w:ascii="Tahoma" w:hAnsi="Tahoma" w:cs="Tahoma"/>
          <w:color w:val="000000" w:themeColor="text1"/>
        </w:rPr>
      </w:pPr>
      <w:r w:rsidRPr="00A961E9">
        <w:rPr>
          <w:rFonts w:ascii="Tahoma" w:hAnsi="Tahoma" w:cs="Tahoma"/>
          <w:color w:val="000000" w:themeColor="text1"/>
        </w:rPr>
        <w:t xml:space="preserve">Im Fall der Gewährung einer Förderung übermittelt die </w:t>
      </w:r>
      <w:r w:rsidR="008D084F">
        <w:rPr>
          <w:rFonts w:ascii="Tahoma" w:hAnsi="Tahoma" w:cs="Tahoma"/>
          <w:color w:val="000000" w:themeColor="text1"/>
        </w:rPr>
        <w:t>Wirtschaftsagentur Burgenland GmbH</w:t>
      </w:r>
      <w:r w:rsidRPr="00A961E9">
        <w:rPr>
          <w:rFonts w:ascii="Tahoma" w:hAnsi="Tahoma" w:cs="Tahoma"/>
          <w:color w:val="000000" w:themeColor="text1"/>
        </w:rPr>
        <w:t xml:space="preserve"> dem förderungswerbenden Unternehmen ein vorerst zeitlich befristetes Förderungsangebot. Nimmt der Förder</w:t>
      </w:r>
      <w:r w:rsidR="001336D6" w:rsidRPr="00A961E9">
        <w:rPr>
          <w:rFonts w:ascii="Tahoma" w:hAnsi="Tahoma" w:cs="Tahoma"/>
          <w:color w:val="000000" w:themeColor="text1"/>
        </w:rPr>
        <w:t>werber das Förderungsangebot</w:t>
      </w:r>
      <w:r w:rsidRPr="00A961E9">
        <w:rPr>
          <w:rFonts w:ascii="Tahoma" w:hAnsi="Tahoma" w:cs="Tahoma"/>
          <w:color w:val="000000" w:themeColor="text1"/>
        </w:rPr>
        <w:t xml:space="preserve"> samt allfälliger Auflagen und Bedingun</w:t>
      </w:r>
      <w:r w:rsidR="001336D6" w:rsidRPr="00A961E9">
        <w:rPr>
          <w:rFonts w:ascii="Tahoma" w:hAnsi="Tahoma" w:cs="Tahoma"/>
          <w:color w:val="000000" w:themeColor="text1"/>
        </w:rPr>
        <w:t>gen</w:t>
      </w:r>
      <w:r w:rsidR="005210A4" w:rsidRPr="00A961E9">
        <w:rPr>
          <w:rFonts w:ascii="Tahoma" w:hAnsi="Tahoma" w:cs="Tahoma"/>
          <w:color w:val="000000" w:themeColor="text1"/>
        </w:rPr>
        <w:t xml:space="preserve"> innerhalb der im Förder</w:t>
      </w:r>
      <w:r w:rsidRPr="00A961E9">
        <w:rPr>
          <w:rFonts w:ascii="Tahoma" w:hAnsi="Tahoma" w:cs="Tahoma"/>
          <w:color w:val="000000" w:themeColor="text1"/>
        </w:rPr>
        <w:t>vertrag festgelegten Frist schriftlich an, kommt der Förderung</w:t>
      </w:r>
      <w:r w:rsidR="00BB4CA3" w:rsidRPr="00A961E9">
        <w:rPr>
          <w:rFonts w:ascii="Tahoma" w:hAnsi="Tahoma" w:cs="Tahoma"/>
          <w:color w:val="000000" w:themeColor="text1"/>
        </w:rPr>
        <w:t>svertrag zustande.</w:t>
      </w:r>
    </w:p>
    <w:p w:rsidR="00992140" w:rsidRPr="00A961E9" w:rsidRDefault="00992140" w:rsidP="00992140">
      <w:pPr>
        <w:spacing w:after="0"/>
        <w:jc w:val="both"/>
        <w:rPr>
          <w:rFonts w:ascii="Tahoma" w:hAnsi="Tahoma" w:cs="Tahoma"/>
          <w:color w:val="000000" w:themeColor="text1"/>
        </w:rPr>
      </w:pPr>
    </w:p>
    <w:p w:rsidR="00992140" w:rsidRPr="00A961E9" w:rsidRDefault="005210A4" w:rsidP="00992140">
      <w:pPr>
        <w:spacing w:after="0"/>
        <w:jc w:val="both"/>
        <w:rPr>
          <w:rFonts w:ascii="Tahoma" w:hAnsi="Tahoma" w:cs="Tahoma"/>
          <w:color w:val="000000" w:themeColor="text1"/>
        </w:rPr>
      </w:pPr>
      <w:r w:rsidRPr="00A961E9">
        <w:rPr>
          <w:rFonts w:ascii="Tahoma" w:hAnsi="Tahoma" w:cs="Tahoma"/>
          <w:color w:val="000000" w:themeColor="text1"/>
        </w:rPr>
        <w:t>Ein Exemplar des Förder</w:t>
      </w:r>
      <w:r w:rsidR="00992140" w:rsidRPr="00A961E9">
        <w:rPr>
          <w:rFonts w:ascii="Tahoma" w:hAnsi="Tahoma" w:cs="Tahoma"/>
          <w:color w:val="000000" w:themeColor="text1"/>
        </w:rPr>
        <w:t>ver</w:t>
      </w:r>
      <w:r w:rsidR="00967CDF" w:rsidRPr="00A961E9">
        <w:rPr>
          <w:rFonts w:ascii="Tahoma" w:hAnsi="Tahoma" w:cs="Tahoma"/>
          <w:color w:val="000000" w:themeColor="text1"/>
        </w:rPr>
        <w:t>trages inkl. aller Beilagen (1-6</w:t>
      </w:r>
      <w:r w:rsidR="00992140" w:rsidRPr="00A961E9">
        <w:rPr>
          <w:rFonts w:ascii="Tahoma" w:hAnsi="Tahoma" w:cs="Tahoma"/>
          <w:color w:val="000000" w:themeColor="text1"/>
        </w:rPr>
        <w:t xml:space="preserve">) ist firmenmäßig gefertigt und datiert im Original per Post an die Förderstelle </w:t>
      </w:r>
      <w:r w:rsidR="008D084F">
        <w:rPr>
          <w:rFonts w:ascii="Tahoma" w:hAnsi="Tahoma" w:cs="Tahoma"/>
          <w:color w:val="000000" w:themeColor="text1"/>
        </w:rPr>
        <w:t>Wirtschaftsagentur Burgenland GmbH</w:t>
      </w:r>
      <w:r w:rsidR="00992140" w:rsidRPr="00A961E9">
        <w:rPr>
          <w:rFonts w:ascii="Tahoma" w:hAnsi="Tahoma" w:cs="Tahoma"/>
          <w:color w:val="000000" w:themeColor="text1"/>
        </w:rPr>
        <w:t xml:space="preserve"> zu übermitteln.</w:t>
      </w:r>
    </w:p>
    <w:p w:rsidR="00992140" w:rsidRPr="00A961E9" w:rsidRDefault="00992140" w:rsidP="00992140">
      <w:pPr>
        <w:spacing w:after="0"/>
        <w:jc w:val="both"/>
        <w:rPr>
          <w:rFonts w:ascii="Tahoma" w:hAnsi="Tahoma" w:cs="Tahoma"/>
          <w:color w:val="000000" w:themeColor="text1"/>
        </w:rPr>
      </w:pPr>
    </w:p>
    <w:p w:rsidR="00992140" w:rsidRPr="00A961E9" w:rsidRDefault="00992140" w:rsidP="00992140">
      <w:pPr>
        <w:pStyle w:val="berschrift2"/>
        <w:rPr>
          <w:rFonts w:ascii="Tahoma" w:hAnsi="Tahoma" w:cs="Tahoma"/>
          <w:color w:val="000000" w:themeColor="text1"/>
        </w:rPr>
      </w:pPr>
      <w:bookmarkStart w:id="3" w:name="_Toc59448874"/>
      <w:r w:rsidRPr="00A961E9">
        <w:rPr>
          <w:rFonts w:ascii="Tahoma" w:hAnsi="Tahoma" w:cs="Tahoma"/>
          <w:color w:val="000000" w:themeColor="text1"/>
        </w:rPr>
        <w:t>Wichtige Stichtage, die während des Förderzeitraumes zu beachten sind</w:t>
      </w:r>
      <w:bookmarkEnd w:id="3"/>
    </w:p>
    <w:p w:rsidR="00992140" w:rsidRPr="00A961E9" w:rsidRDefault="00992140" w:rsidP="00992140">
      <w:pPr>
        <w:spacing w:after="0"/>
        <w:jc w:val="both"/>
        <w:rPr>
          <w:rFonts w:ascii="Tahoma" w:hAnsi="Tahoma" w:cs="Tahoma"/>
          <w:color w:val="000000" w:themeColor="text1"/>
        </w:rPr>
      </w:pPr>
      <w:r w:rsidRPr="00A961E9">
        <w:rPr>
          <w:rFonts w:ascii="Tahoma" w:hAnsi="Tahoma" w:cs="Tahoma"/>
          <w:color w:val="000000" w:themeColor="text1"/>
        </w:rPr>
        <w:t>Anerkannt werden Kosten, die ab dem Zeitpunkt der Einreichung des Förderantrages bei der Förderstelle entstehen. Das Datum des Einlangens des Förderantrages bei der Förderstelle gilt als Anerkennungsstichtag.</w:t>
      </w:r>
    </w:p>
    <w:p w:rsidR="00992140" w:rsidRPr="00A961E9" w:rsidRDefault="00992140" w:rsidP="00992140">
      <w:pPr>
        <w:spacing w:after="0"/>
        <w:jc w:val="both"/>
        <w:rPr>
          <w:rFonts w:ascii="Tahoma" w:hAnsi="Tahoma" w:cs="Tahoma"/>
          <w:color w:val="000000" w:themeColor="text1"/>
        </w:rPr>
      </w:pPr>
    </w:p>
    <w:p w:rsidR="00992140" w:rsidRPr="00A961E9" w:rsidRDefault="00992140" w:rsidP="00992140">
      <w:pPr>
        <w:spacing w:after="0"/>
        <w:jc w:val="both"/>
        <w:rPr>
          <w:rFonts w:ascii="Tahoma" w:hAnsi="Tahoma" w:cs="Tahoma"/>
          <w:color w:val="000000" w:themeColor="text1"/>
        </w:rPr>
      </w:pPr>
      <w:r w:rsidRPr="00A961E9">
        <w:rPr>
          <w:rFonts w:ascii="Tahoma" w:hAnsi="Tahoma" w:cs="Tahoma"/>
          <w:color w:val="000000" w:themeColor="text1"/>
        </w:rPr>
        <w:t>Bitte beachten Sie, dass alle entwicklungsrelevante</w:t>
      </w:r>
      <w:r w:rsidR="00A24C7C" w:rsidRPr="00A961E9">
        <w:rPr>
          <w:rFonts w:ascii="Tahoma" w:hAnsi="Tahoma" w:cs="Tahoma"/>
          <w:color w:val="000000" w:themeColor="text1"/>
        </w:rPr>
        <w:t>n</w:t>
      </w:r>
      <w:r w:rsidRPr="00A961E9">
        <w:rPr>
          <w:rFonts w:ascii="Tahoma" w:hAnsi="Tahoma" w:cs="Tahoma"/>
          <w:color w:val="000000" w:themeColor="text1"/>
        </w:rPr>
        <w:t xml:space="preserve"> Tätigkeiten und Kosten innerhalb des Projektdurchführungszeitraumes </w:t>
      </w:r>
      <w:r w:rsidR="001336D6" w:rsidRPr="00A961E9">
        <w:rPr>
          <w:rFonts w:ascii="Tahoma" w:hAnsi="Tahoma" w:cs="Tahoma"/>
          <w:color w:val="000000" w:themeColor="text1"/>
        </w:rPr>
        <w:t>anfallen</w:t>
      </w:r>
      <w:r w:rsidRPr="00A961E9">
        <w:rPr>
          <w:rFonts w:ascii="Tahoma" w:hAnsi="Tahoma" w:cs="Tahoma"/>
          <w:color w:val="000000" w:themeColor="text1"/>
        </w:rPr>
        <w:t xml:space="preserve"> müssen. Rechnung und Zahlung müssen innerhalb dieses Zeitraumes liegen. Der Termin für die Vorlage der Endabrechnung gibt lediglich das letztmögliche Datum an, zu dem die Abrechnung bei der Förderstelle einzureichen ist. </w:t>
      </w:r>
    </w:p>
    <w:p w:rsidR="00992140" w:rsidRPr="00A961E9" w:rsidRDefault="00992140" w:rsidP="00992140">
      <w:pPr>
        <w:spacing w:after="0"/>
        <w:jc w:val="both"/>
        <w:rPr>
          <w:rFonts w:ascii="Tahoma" w:hAnsi="Tahoma" w:cs="Tahoma"/>
          <w:color w:val="000000" w:themeColor="text1"/>
        </w:rPr>
      </w:pPr>
    </w:p>
    <w:p w:rsidR="00992140" w:rsidRPr="00A961E9" w:rsidRDefault="00992140" w:rsidP="00992140">
      <w:pPr>
        <w:pStyle w:val="berschrift2"/>
        <w:rPr>
          <w:rFonts w:ascii="Tahoma" w:hAnsi="Tahoma" w:cs="Tahoma"/>
          <w:color w:val="000000" w:themeColor="text1"/>
        </w:rPr>
      </w:pPr>
      <w:bookmarkStart w:id="4" w:name="_Toc59448875"/>
      <w:r w:rsidRPr="00A961E9">
        <w:rPr>
          <w:rFonts w:ascii="Tahoma" w:hAnsi="Tahoma" w:cs="Tahoma"/>
          <w:color w:val="000000" w:themeColor="text1"/>
        </w:rPr>
        <w:lastRenderedPageBreak/>
        <w:t>Auflagen des Fördervertrages</w:t>
      </w:r>
      <w:bookmarkEnd w:id="4"/>
    </w:p>
    <w:p w:rsidR="00992140" w:rsidRPr="00A961E9" w:rsidRDefault="00787B5B" w:rsidP="006F2EFD">
      <w:pPr>
        <w:pStyle w:val="KeinLeerraum"/>
        <w:spacing w:line="276" w:lineRule="auto"/>
        <w:jc w:val="both"/>
        <w:rPr>
          <w:rFonts w:ascii="Tahoma" w:hAnsi="Tahoma" w:cs="Tahoma"/>
          <w:color w:val="000000" w:themeColor="text1"/>
          <w:lang w:val="de-DE"/>
        </w:rPr>
      </w:pPr>
      <w:r w:rsidRPr="00A961E9">
        <w:rPr>
          <w:rFonts w:ascii="Tahoma" w:hAnsi="Tahoma" w:cs="Tahoma"/>
          <w:color w:val="000000" w:themeColor="text1"/>
          <w:lang w:val="de-DE"/>
        </w:rPr>
        <w:t xml:space="preserve">Alle wesentlichen Eckdaten inkl. der inhaltlichen Beschreibung des Projektvorhabens finden sich im Fördervertrag. In diesem </w:t>
      </w:r>
      <w:r w:rsidR="00967CDF" w:rsidRPr="00A961E9">
        <w:rPr>
          <w:rFonts w:ascii="Tahoma" w:hAnsi="Tahoma" w:cs="Tahoma"/>
          <w:color w:val="000000" w:themeColor="text1"/>
          <w:lang w:val="de-DE"/>
        </w:rPr>
        <w:t>sind</w:t>
      </w:r>
      <w:r w:rsidRPr="00A961E9">
        <w:rPr>
          <w:rFonts w:ascii="Tahoma" w:hAnsi="Tahoma" w:cs="Tahoma"/>
          <w:color w:val="000000" w:themeColor="text1"/>
          <w:lang w:val="de-DE"/>
        </w:rPr>
        <w:t xml:space="preserve"> auch besondere Bedingungen und Auflagen zu Ihrem Projekt </w:t>
      </w:r>
      <w:r w:rsidR="00967CDF" w:rsidRPr="00A961E9">
        <w:rPr>
          <w:rFonts w:ascii="Tahoma" w:hAnsi="Tahoma" w:cs="Tahoma"/>
          <w:color w:val="000000" w:themeColor="text1"/>
          <w:lang w:val="de-DE"/>
        </w:rPr>
        <w:t>festgesetzt</w:t>
      </w:r>
      <w:r w:rsidR="00BB4CA3" w:rsidRPr="00A961E9">
        <w:rPr>
          <w:rFonts w:ascii="Tahoma" w:hAnsi="Tahoma" w:cs="Tahoma"/>
          <w:color w:val="000000" w:themeColor="text1"/>
          <w:lang w:val="de-DE"/>
        </w:rPr>
        <w:t>,</w:t>
      </w:r>
      <w:r w:rsidR="00BB4CA3" w:rsidRPr="00A961E9">
        <w:rPr>
          <w:rFonts w:ascii="Tahoma" w:hAnsi="Tahoma" w:cs="Tahoma"/>
          <w:color w:val="000000" w:themeColor="text1"/>
        </w:rPr>
        <w:t xml:space="preserve"> um den gewünschten Projekterfolg sicherzustellen und damit den effizienten Einsatz von Fördermitteln zu garantieren. Beispiele für solche Auflagen sind die Sicherstellung der Restfinanzierung, der Nachweis von Anstellungsverhältnissen von Projektmitarbeitern, der Nachweis der Unternehmensgründung, Hinweise zu Kostenstruktur und Kostenkürzungen etc.</w:t>
      </w:r>
      <w:r w:rsidRPr="00A961E9">
        <w:rPr>
          <w:rFonts w:ascii="Tahoma" w:hAnsi="Tahoma" w:cs="Tahoma"/>
          <w:color w:val="000000" w:themeColor="text1"/>
          <w:lang w:val="de-DE"/>
        </w:rPr>
        <w:t xml:space="preserve"> Die Geneh</w:t>
      </w:r>
      <w:r w:rsidR="00967CDF" w:rsidRPr="00A961E9">
        <w:rPr>
          <w:rFonts w:ascii="Tahoma" w:hAnsi="Tahoma" w:cs="Tahoma"/>
          <w:color w:val="000000" w:themeColor="text1"/>
          <w:lang w:val="de-DE"/>
        </w:rPr>
        <w:t>migung der Fördermittel erfolgte</w:t>
      </w:r>
      <w:r w:rsidRPr="00A961E9">
        <w:rPr>
          <w:rFonts w:ascii="Tahoma" w:hAnsi="Tahoma" w:cs="Tahoma"/>
          <w:color w:val="000000" w:themeColor="text1"/>
          <w:lang w:val="de-DE"/>
        </w:rPr>
        <w:t xml:space="preserve"> vorbehaltlich der erfolgreichen Umsetzung </w:t>
      </w:r>
      <w:r w:rsidR="00967CDF" w:rsidRPr="00A961E9">
        <w:rPr>
          <w:rFonts w:ascii="Tahoma" w:hAnsi="Tahoma" w:cs="Tahoma"/>
          <w:color w:val="000000" w:themeColor="text1"/>
          <w:lang w:val="de-DE"/>
        </w:rPr>
        <w:t>d</w:t>
      </w:r>
      <w:r w:rsidRPr="00A961E9">
        <w:rPr>
          <w:rFonts w:ascii="Tahoma" w:hAnsi="Tahoma" w:cs="Tahoma"/>
          <w:color w:val="000000" w:themeColor="text1"/>
          <w:lang w:val="de-DE"/>
        </w:rPr>
        <w:t xml:space="preserve">es Projektes inkl. </w:t>
      </w:r>
      <w:r w:rsidR="00967CDF" w:rsidRPr="00A961E9">
        <w:rPr>
          <w:rFonts w:ascii="Tahoma" w:hAnsi="Tahoma" w:cs="Tahoma"/>
          <w:color w:val="000000" w:themeColor="text1"/>
          <w:lang w:val="de-DE"/>
        </w:rPr>
        <w:t xml:space="preserve">der </w:t>
      </w:r>
      <w:r w:rsidRPr="00A961E9">
        <w:rPr>
          <w:rFonts w:ascii="Tahoma" w:hAnsi="Tahoma" w:cs="Tahoma"/>
          <w:color w:val="000000" w:themeColor="text1"/>
          <w:lang w:val="de-DE"/>
        </w:rPr>
        <w:t xml:space="preserve">Erfüllung </w:t>
      </w:r>
      <w:r w:rsidR="00967CDF" w:rsidRPr="00A961E9">
        <w:rPr>
          <w:rFonts w:ascii="Tahoma" w:hAnsi="Tahoma" w:cs="Tahoma"/>
          <w:color w:val="000000" w:themeColor="text1"/>
          <w:lang w:val="de-DE"/>
        </w:rPr>
        <w:t>aller</w:t>
      </w:r>
      <w:r w:rsidRPr="00A961E9">
        <w:rPr>
          <w:rFonts w:ascii="Tahoma" w:hAnsi="Tahoma" w:cs="Tahoma"/>
          <w:color w:val="000000" w:themeColor="text1"/>
          <w:lang w:val="de-DE"/>
        </w:rPr>
        <w:t xml:space="preserve"> Auflagen</w:t>
      </w:r>
      <w:r w:rsidR="00967CDF" w:rsidRPr="00A961E9">
        <w:rPr>
          <w:rFonts w:ascii="Tahoma" w:hAnsi="Tahoma" w:cs="Tahoma"/>
          <w:color w:val="000000" w:themeColor="text1"/>
          <w:lang w:val="de-DE"/>
        </w:rPr>
        <w:t xml:space="preserve"> und Bedingungen</w:t>
      </w:r>
      <w:r w:rsidRPr="00A961E9">
        <w:rPr>
          <w:rFonts w:ascii="Tahoma" w:hAnsi="Tahoma" w:cs="Tahoma"/>
          <w:color w:val="000000" w:themeColor="text1"/>
          <w:lang w:val="de-DE"/>
        </w:rPr>
        <w:t>. Die Erfüllung aller Punkte gemäß Fördervertrag ist bei der Abrechnung durch Vorlage entsprechender Dokumente nachzuweisen. Können Sie dieser Verpflichtung nicht gänzlich nachkommen, dh es können Bedingungen oder Auflagen des Fördervertrages nicht eingehalten werden, ist mit Kürzungen der Fördermittel, im schlimmsten Fall mit einem Widerruf des Fördervertrages</w:t>
      </w:r>
      <w:r w:rsidR="002B3B3D" w:rsidRPr="00A961E9">
        <w:rPr>
          <w:rFonts w:ascii="Tahoma" w:hAnsi="Tahoma" w:cs="Tahoma"/>
          <w:color w:val="000000" w:themeColor="text1"/>
          <w:lang w:val="de-DE"/>
        </w:rPr>
        <w:t>,</w:t>
      </w:r>
      <w:r w:rsidRPr="00A961E9">
        <w:rPr>
          <w:rFonts w:ascii="Tahoma" w:hAnsi="Tahoma" w:cs="Tahoma"/>
          <w:color w:val="000000" w:themeColor="text1"/>
          <w:lang w:val="de-DE"/>
        </w:rPr>
        <w:t xml:space="preserve"> zu rechnen.</w:t>
      </w:r>
    </w:p>
    <w:p w:rsidR="00992140" w:rsidRPr="00A961E9" w:rsidRDefault="00992140" w:rsidP="006F2EFD">
      <w:pPr>
        <w:spacing w:after="0"/>
        <w:jc w:val="both"/>
        <w:rPr>
          <w:rFonts w:ascii="Tahoma" w:hAnsi="Tahoma" w:cs="Tahoma"/>
          <w:color w:val="000000" w:themeColor="text1"/>
        </w:rPr>
      </w:pPr>
    </w:p>
    <w:p w:rsidR="00992140" w:rsidRPr="00A961E9" w:rsidRDefault="00992140" w:rsidP="00992140">
      <w:pPr>
        <w:pStyle w:val="berschrift2"/>
        <w:rPr>
          <w:rFonts w:ascii="Tahoma" w:hAnsi="Tahoma" w:cs="Tahoma"/>
          <w:color w:val="000000" w:themeColor="text1"/>
        </w:rPr>
      </w:pPr>
      <w:bookmarkStart w:id="5" w:name="_Toc59448876"/>
      <w:r w:rsidRPr="00A961E9">
        <w:rPr>
          <w:rFonts w:ascii="Tahoma" w:hAnsi="Tahoma" w:cs="Tahoma"/>
          <w:color w:val="000000" w:themeColor="text1"/>
        </w:rPr>
        <w:t>Fragen und Änderungen während des Projektzeitraumes</w:t>
      </w:r>
      <w:bookmarkEnd w:id="5"/>
    </w:p>
    <w:p w:rsidR="00992140" w:rsidRPr="00A961E9" w:rsidRDefault="00622799" w:rsidP="00992140">
      <w:pPr>
        <w:spacing w:after="0"/>
        <w:jc w:val="both"/>
        <w:rPr>
          <w:rFonts w:ascii="Tahoma" w:hAnsi="Tahoma" w:cs="Tahoma"/>
          <w:color w:val="000000" w:themeColor="text1"/>
        </w:rPr>
      </w:pPr>
      <w:r w:rsidRPr="00A961E9">
        <w:rPr>
          <w:rFonts w:ascii="Tahoma" w:hAnsi="Tahoma" w:cs="Tahoma"/>
          <w:color w:val="000000" w:themeColor="text1"/>
        </w:rPr>
        <w:t>Treten während des</w:t>
      </w:r>
      <w:r w:rsidR="00992140" w:rsidRPr="00A961E9">
        <w:rPr>
          <w:rFonts w:ascii="Tahoma" w:hAnsi="Tahoma" w:cs="Tahoma"/>
          <w:color w:val="000000" w:themeColor="text1"/>
        </w:rPr>
        <w:t xml:space="preserve"> Projektdurchführungszeitraum</w:t>
      </w:r>
      <w:r w:rsidRPr="00A961E9">
        <w:rPr>
          <w:rFonts w:ascii="Tahoma" w:hAnsi="Tahoma" w:cs="Tahoma"/>
          <w:color w:val="000000" w:themeColor="text1"/>
        </w:rPr>
        <w:t>es</w:t>
      </w:r>
      <w:r w:rsidR="00992140" w:rsidRPr="00A961E9">
        <w:rPr>
          <w:rFonts w:ascii="Tahoma" w:hAnsi="Tahoma" w:cs="Tahoma"/>
          <w:color w:val="000000" w:themeColor="text1"/>
        </w:rPr>
        <w:t xml:space="preserve"> wesentliche Verzögerungen oder andere </w:t>
      </w:r>
      <w:r w:rsidRPr="00A961E9">
        <w:rPr>
          <w:rFonts w:ascii="Tahoma" w:hAnsi="Tahoma" w:cs="Tahoma"/>
          <w:color w:val="000000" w:themeColor="text1"/>
        </w:rPr>
        <w:t>Ereignisse</w:t>
      </w:r>
      <w:r w:rsidR="002B3B3D" w:rsidRPr="00A961E9">
        <w:rPr>
          <w:rFonts w:ascii="Tahoma" w:hAnsi="Tahoma" w:cs="Tahoma"/>
          <w:color w:val="000000" w:themeColor="text1"/>
        </w:rPr>
        <w:t xml:space="preserve"> ein</w:t>
      </w:r>
      <w:r w:rsidR="00992140" w:rsidRPr="00A961E9">
        <w:rPr>
          <w:rFonts w:ascii="Tahoma" w:hAnsi="Tahoma" w:cs="Tahoma"/>
          <w:color w:val="000000" w:themeColor="text1"/>
        </w:rPr>
        <w:t xml:space="preserve">, die das Projekt inhaltlich verändern bzw. kommt es zu Veränderungen </w:t>
      </w:r>
      <w:r w:rsidR="002B3B3D" w:rsidRPr="00A961E9">
        <w:rPr>
          <w:rFonts w:ascii="Tahoma" w:hAnsi="Tahoma" w:cs="Tahoma"/>
          <w:color w:val="000000" w:themeColor="text1"/>
        </w:rPr>
        <w:t>der Kostenpositionen</w:t>
      </w:r>
      <w:r w:rsidR="00992140" w:rsidRPr="00A961E9">
        <w:rPr>
          <w:rFonts w:ascii="Tahoma" w:hAnsi="Tahoma" w:cs="Tahoma"/>
          <w:color w:val="000000" w:themeColor="text1"/>
        </w:rPr>
        <w:t xml:space="preserve"> oder zu personellen projektrelevanten Umstrukturierungen, sind diese der Förderstelle so rasch </w:t>
      </w:r>
      <w:r w:rsidRPr="00A961E9">
        <w:rPr>
          <w:rFonts w:ascii="Tahoma" w:hAnsi="Tahoma" w:cs="Tahoma"/>
          <w:color w:val="000000" w:themeColor="text1"/>
        </w:rPr>
        <w:t>als</w:t>
      </w:r>
      <w:r w:rsidR="00992140" w:rsidRPr="00A961E9">
        <w:rPr>
          <w:rFonts w:ascii="Tahoma" w:hAnsi="Tahoma" w:cs="Tahoma"/>
          <w:color w:val="000000" w:themeColor="text1"/>
        </w:rPr>
        <w:t xml:space="preserve"> möglich – jedoch unbedingt vor Ablauf des Projektdurchführungszeitraumes – schriftlich mitzuteilen. </w:t>
      </w:r>
    </w:p>
    <w:p w:rsidR="00992140" w:rsidRPr="00A961E9" w:rsidRDefault="00992140" w:rsidP="00992140">
      <w:pPr>
        <w:spacing w:after="0"/>
        <w:jc w:val="both"/>
        <w:rPr>
          <w:rFonts w:ascii="Tahoma" w:hAnsi="Tahoma" w:cs="Tahoma"/>
          <w:color w:val="000000" w:themeColor="text1"/>
        </w:rPr>
      </w:pPr>
    </w:p>
    <w:p w:rsidR="00992140" w:rsidRPr="00A961E9" w:rsidRDefault="00992140" w:rsidP="00992140">
      <w:pPr>
        <w:spacing w:after="0"/>
        <w:jc w:val="both"/>
        <w:rPr>
          <w:rFonts w:ascii="Tahoma" w:hAnsi="Tahoma" w:cs="Tahoma"/>
          <w:color w:val="000000" w:themeColor="text1"/>
        </w:rPr>
      </w:pPr>
      <w:r w:rsidRPr="00A961E9">
        <w:rPr>
          <w:rFonts w:ascii="Tahoma" w:hAnsi="Tahoma" w:cs="Tahoma"/>
          <w:color w:val="000000" w:themeColor="text1"/>
        </w:rPr>
        <w:t xml:space="preserve">Sofern ein Vorhaben innerhalb der beantragten Frist nicht fertiggestellt werden kann, ist unbedingt VOR Ablauf des Durchführungszeitraumes ein schriftliches Ansuchen auf Fristverlängerung mit Angabe von Gründen </w:t>
      </w:r>
      <w:r w:rsidR="002B3B3D" w:rsidRPr="00A961E9">
        <w:rPr>
          <w:rFonts w:ascii="Tahoma" w:hAnsi="Tahoma" w:cs="Tahoma"/>
          <w:color w:val="000000" w:themeColor="text1"/>
        </w:rPr>
        <w:t xml:space="preserve">vom Förderwerber </w:t>
      </w:r>
      <w:r w:rsidRPr="00A961E9">
        <w:rPr>
          <w:rFonts w:ascii="Tahoma" w:hAnsi="Tahoma" w:cs="Tahoma"/>
          <w:color w:val="000000" w:themeColor="text1"/>
        </w:rPr>
        <w:t>zu stellen.</w:t>
      </w:r>
    </w:p>
    <w:p w:rsidR="00992140" w:rsidRPr="00A961E9" w:rsidRDefault="00992140" w:rsidP="00992140">
      <w:pPr>
        <w:spacing w:after="0"/>
        <w:jc w:val="both"/>
        <w:rPr>
          <w:rFonts w:ascii="Tahoma" w:hAnsi="Tahoma" w:cs="Tahoma"/>
          <w:color w:val="000000" w:themeColor="text1"/>
        </w:rPr>
      </w:pPr>
    </w:p>
    <w:p w:rsidR="00622799" w:rsidRPr="00A961E9" w:rsidRDefault="00622799" w:rsidP="00622799">
      <w:pPr>
        <w:pStyle w:val="berschrift1"/>
        <w:rPr>
          <w:rFonts w:ascii="Tahoma" w:hAnsi="Tahoma" w:cs="Tahoma"/>
          <w:color w:val="000000" w:themeColor="text1"/>
        </w:rPr>
      </w:pPr>
      <w:bookmarkStart w:id="6" w:name="_Toc59448877"/>
      <w:r w:rsidRPr="00A961E9">
        <w:rPr>
          <w:rFonts w:ascii="Tahoma" w:hAnsi="Tahoma" w:cs="Tahoma"/>
          <w:color w:val="000000" w:themeColor="text1"/>
        </w:rPr>
        <w:t>Mindesthöhe bei geförderten Projekten</w:t>
      </w:r>
      <w:bookmarkEnd w:id="6"/>
    </w:p>
    <w:p w:rsidR="00622799" w:rsidRPr="00A961E9" w:rsidRDefault="00622799" w:rsidP="00622799">
      <w:pPr>
        <w:spacing w:after="0"/>
        <w:jc w:val="both"/>
        <w:rPr>
          <w:rFonts w:ascii="Tahoma" w:hAnsi="Tahoma" w:cs="Tahoma"/>
          <w:color w:val="000000" w:themeColor="text1"/>
        </w:rPr>
      </w:pPr>
      <w:r w:rsidRPr="00A961E9">
        <w:rPr>
          <w:rFonts w:ascii="Tahoma" w:hAnsi="Tahoma" w:cs="Tahoma"/>
          <w:color w:val="000000" w:themeColor="text1"/>
        </w:rPr>
        <w:t xml:space="preserve">Bitte beachten Sie, dass nur jene Kosten abgerechnet werden können, die in ihrer Art und Höhe </w:t>
      </w:r>
      <w:r w:rsidR="005210A4" w:rsidRPr="00A961E9">
        <w:rPr>
          <w:rFonts w:ascii="Tahoma" w:hAnsi="Tahoma" w:cs="Tahoma"/>
          <w:color w:val="000000" w:themeColor="text1"/>
        </w:rPr>
        <w:t>auch beantragt und im Förder</w:t>
      </w:r>
      <w:r w:rsidRPr="00A961E9">
        <w:rPr>
          <w:rFonts w:ascii="Tahoma" w:hAnsi="Tahoma" w:cs="Tahoma"/>
          <w:color w:val="000000" w:themeColor="text1"/>
        </w:rPr>
        <w:t>vertrag vereinbart wurden.</w:t>
      </w:r>
    </w:p>
    <w:p w:rsidR="00622799" w:rsidRPr="00A961E9" w:rsidRDefault="00622799" w:rsidP="00622799">
      <w:pPr>
        <w:spacing w:after="0"/>
        <w:jc w:val="both"/>
        <w:rPr>
          <w:rFonts w:ascii="Tahoma" w:hAnsi="Tahoma" w:cs="Tahoma"/>
          <w:color w:val="000000" w:themeColor="text1"/>
        </w:rPr>
      </w:pPr>
      <w:r w:rsidRPr="00A961E9">
        <w:rPr>
          <w:rFonts w:ascii="Tahoma" w:hAnsi="Tahoma" w:cs="Tahoma"/>
          <w:color w:val="000000" w:themeColor="text1"/>
        </w:rPr>
        <w:t>Die Mindesthöhe der abgerechneten förderbaren Kosten eines Entwicklungsprojektes beträgt 20.000,- Euro. Wird diese Grenze bei der Abrechnung unterschritten, ist die Förderstelle leider gezwungen, den Fördervertrag zu widerrufen.</w:t>
      </w:r>
    </w:p>
    <w:p w:rsidR="006F678E" w:rsidRPr="00A961E9" w:rsidRDefault="006F678E" w:rsidP="00992140">
      <w:pPr>
        <w:spacing w:after="0"/>
        <w:jc w:val="both"/>
        <w:rPr>
          <w:rFonts w:ascii="Tahoma" w:hAnsi="Tahoma" w:cs="Tahoma"/>
          <w:color w:val="000000" w:themeColor="text1"/>
        </w:rPr>
      </w:pPr>
    </w:p>
    <w:p w:rsidR="00992140" w:rsidRPr="00A961E9" w:rsidRDefault="00992140" w:rsidP="00AF0108">
      <w:pPr>
        <w:pStyle w:val="berschrift2"/>
        <w:rPr>
          <w:rFonts w:ascii="Tahoma" w:hAnsi="Tahoma" w:cs="Tahoma"/>
          <w:color w:val="000000" w:themeColor="text1"/>
        </w:rPr>
      </w:pPr>
      <w:bookmarkStart w:id="7" w:name="_Toc59448878"/>
      <w:r w:rsidRPr="00A961E9">
        <w:rPr>
          <w:rFonts w:ascii="Tahoma" w:hAnsi="Tahoma" w:cs="Tahoma"/>
          <w:color w:val="000000" w:themeColor="text1"/>
        </w:rPr>
        <w:t>Einhaltung der Publizitätsvorschriften</w:t>
      </w:r>
      <w:bookmarkEnd w:id="7"/>
    </w:p>
    <w:p w:rsidR="00992140" w:rsidRPr="00A961E9" w:rsidRDefault="00992140" w:rsidP="00992140">
      <w:pPr>
        <w:spacing w:after="0"/>
        <w:jc w:val="both"/>
        <w:rPr>
          <w:rFonts w:ascii="Tahoma" w:hAnsi="Tahoma" w:cs="Tahoma"/>
          <w:color w:val="000000" w:themeColor="text1"/>
        </w:rPr>
      </w:pPr>
      <w:r w:rsidRPr="00A961E9">
        <w:rPr>
          <w:rFonts w:ascii="Tahoma" w:hAnsi="Tahoma" w:cs="Tahoma"/>
          <w:color w:val="000000" w:themeColor="text1"/>
        </w:rPr>
        <w:t>Ein Projektträger, der für die Durchführung eines Projektes (=</w:t>
      </w:r>
      <w:r w:rsidR="002B3B3D" w:rsidRPr="00A961E9">
        <w:rPr>
          <w:rFonts w:ascii="Tahoma" w:hAnsi="Tahoma" w:cs="Tahoma"/>
          <w:color w:val="000000" w:themeColor="text1"/>
        </w:rPr>
        <w:t xml:space="preserve"> </w:t>
      </w:r>
      <w:r w:rsidRPr="00A961E9">
        <w:rPr>
          <w:rFonts w:ascii="Tahoma" w:hAnsi="Tahoma" w:cs="Tahoma"/>
          <w:color w:val="000000" w:themeColor="text1"/>
        </w:rPr>
        <w:t xml:space="preserve">eines Vorhabens) eine IWB/EFRE-Finanzierung erhält, ist verpflichtet, alle am Projekt Beteiligten sowie die </w:t>
      </w:r>
      <w:r w:rsidRPr="00A961E9">
        <w:rPr>
          <w:rFonts w:ascii="Tahoma" w:hAnsi="Tahoma" w:cs="Tahoma"/>
          <w:color w:val="000000" w:themeColor="text1"/>
        </w:rPr>
        <w:lastRenderedPageBreak/>
        <w:t xml:space="preserve">Öffentlichkeit über die Durchführung des Vorhabens und die Unterstützung durch den „Europäischen Fonds für regionale Entwicklung“ (EFRE) zu informieren. </w:t>
      </w:r>
    </w:p>
    <w:p w:rsidR="00992140" w:rsidRPr="00A961E9" w:rsidRDefault="00992140" w:rsidP="00992140">
      <w:pPr>
        <w:spacing w:after="0"/>
        <w:jc w:val="both"/>
        <w:rPr>
          <w:rFonts w:ascii="Tahoma" w:hAnsi="Tahoma" w:cs="Tahoma"/>
          <w:color w:val="000000" w:themeColor="text1"/>
        </w:rPr>
      </w:pPr>
    </w:p>
    <w:p w:rsidR="00992140" w:rsidRPr="00A961E9" w:rsidRDefault="00992140" w:rsidP="00992140">
      <w:pPr>
        <w:spacing w:after="0"/>
        <w:jc w:val="both"/>
        <w:rPr>
          <w:rFonts w:ascii="Tahoma" w:hAnsi="Tahoma" w:cs="Tahoma"/>
          <w:color w:val="000000" w:themeColor="text1"/>
        </w:rPr>
      </w:pPr>
      <w:r w:rsidRPr="00A961E9">
        <w:rPr>
          <w:rFonts w:ascii="Tahoma" w:hAnsi="Tahoma" w:cs="Tahoma"/>
          <w:color w:val="000000" w:themeColor="text1"/>
        </w:rPr>
        <w:t xml:space="preserve">Die Publizitätsverpflichtungen gelten, sobald mit der Umsetzung eines Projektes begonnen wird und sind fixer Bestandteil des Fördervertrages. Die Einhaltung der Bestimmungen wird von der abwickelnden Förderstelle mittels Vorort Besuchen geprüft. Die Nichteinhaltung der Vorschriften kann zur Aufhebung der IWB/EFRE-Förderung bzw. zu einer Rückforderung bereits ausgezahlter Fördergelder führen. </w:t>
      </w:r>
    </w:p>
    <w:p w:rsidR="00697B63" w:rsidRPr="00A961E9" w:rsidRDefault="00846933" w:rsidP="00857111">
      <w:pPr>
        <w:spacing w:after="0"/>
        <w:jc w:val="both"/>
        <w:rPr>
          <w:rFonts w:ascii="Tahoma" w:hAnsi="Tahoma" w:cs="Tahoma"/>
          <w:color w:val="000000" w:themeColor="text1"/>
        </w:rPr>
      </w:pPr>
      <w:r w:rsidRPr="00A961E9">
        <w:rPr>
          <w:rFonts w:ascii="Tahoma" w:hAnsi="Tahoma" w:cs="Tahoma"/>
          <w:color w:val="000000" w:themeColor="text1"/>
        </w:rPr>
        <w:t>Die IWB/EFRE Publizitätsbestimmungen im Detail und die Regelungen bezüglich Anbringung des IWB/EFRE Programmlogos auf Publikationen und Unterlagen sowie sonstige Maßnahmen während der Durchführung eines Vorhabens finden Sie ausführlich i</w:t>
      </w:r>
      <w:r w:rsidR="0084074D">
        <w:rPr>
          <w:rFonts w:ascii="Tahoma" w:hAnsi="Tahoma" w:cs="Tahoma"/>
          <w:color w:val="000000" w:themeColor="text1"/>
        </w:rPr>
        <w:t>m IWB/EFRE Publizitätsleitfaden auf unserer Homepage</w:t>
      </w:r>
      <w:r w:rsidR="00857111">
        <w:rPr>
          <w:rFonts w:ascii="Tahoma" w:hAnsi="Tahoma" w:cs="Tahoma"/>
          <w:color w:val="000000" w:themeColor="text1"/>
        </w:rPr>
        <w:t>.</w:t>
      </w:r>
    </w:p>
    <w:p w:rsidR="00992140" w:rsidRDefault="00697B63" w:rsidP="00857111">
      <w:pPr>
        <w:pStyle w:val="Default"/>
        <w:rPr>
          <w:rFonts w:ascii="Tahoma" w:hAnsi="Tahoma" w:cs="Tahoma"/>
          <w:color w:val="000000" w:themeColor="text1"/>
          <w:sz w:val="22"/>
          <w:szCs w:val="22"/>
        </w:rPr>
      </w:pPr>
      <w:r w:rsidRPr="00A961E9">
        <w:rPr>
          <w:rFonts w:ascii="Tahoma" w:hAnsi="Tahoma" w:cs="Tahoma"/>
          <w:color w:val="000000" w:themeColor="text1"/>
          <w:sz w:val="22"/>
          <w:szCs w:val="22"/>
        </w:rPr>
        <w:t>Da</w:t>
      </w:r>
      <w:r w:rsidR="00857111">
        <w:rPr>
          <w:rFonts w:ascii="Tahoma" w:hAnsi="Tahoma" w:cs="Tahoma"/>
          <w:color w:val="000000" w:themeColor="text1"/>
          <w:sz w:val="22"/>
          <w:szCs w:val="22"/>
        </w:rPr>
        <w:t xml:space="preserve">s entsprechende Logo finden Sie </w:t>
      </w:r>
      <w:r w:rsidRPr="00A961E9">
        <w:rPr>
          <w:rFonts w:ascii="Tahoma" w:hAnsi="Tahoma" w:cs="Tahoma"/>
          <w:color w:val="000000" w:themeColor="text1"/>
          <w:sz w:val="22"/>
          <w:szCs w:val="22"/>
        </w:rPr>
        <w:t>unter dem Punkt Investitionen Gewerbe / Unterlagen zu Publizitätsvorschriften für EFRE- und Additionalitä</w:t>
      </w:r>
      <w:r w:rsidR="00857111">
        <w:rPr>
          <w:rFonts w:ascii="Tahoma" w:hAnsi="Tahoma" w:cs="Tahoma"/>
          <w:color w:val="000000" w:themeColor="text1"/>
          <w:sz w:val="22"/>
          <w:szCs w:val="22"/>
        </w:rPr>
        <w:t xml:space="preserve">tsprojekte auf unserer Homepage. </w:t>
      </w:r>
    </w:p>
    <w:p w:rsidR="00857111" w:rsidRPr="00A961E9" w:rsidRDefault="00857111" w:rsidP="00857111">
      <w:pPr>
        <w:pStyle w:val="Default"/>
        <w:rPr>
          <w:rFonts w:ascii="Tahoma" w:hAnsi="Tahoma" w:cs="Tahoma"/>
          <w:color w:val="000000" w:themeColor="text1"/>
          <w:sz w:val="22"/>
          <w:szCs w:val="22"/>
          <w:lang w:eastAsia="en-US"/>
        </w:rPr>
      </w:pPr>
    </w:p>
    <w:p w:rsidR="0033400E" w:rsidRPr="00A961E9" w:rsidRDefault="004A3117" w:rsidP="004A3117">
      <w:pPr>
        <w:pStyle w:val="berschrift1"/>
        <w:rPr>
          <w:rFonts w:ascii="Tahoma" w:hAnsi="Tahoma" w:cs="Tahoma"/>
          <w:color w:val="000000" w:themeColor="text1"/>
        </w:rPr>
      </w:pPr>
      <w:bookmarkStart w:id="8" w:name="_Toc59448879"/>
      <w:r w:rsidRPr="00A961E9">
        <w:rPr>
          <w:rFonts w:ascii="Tahoma" w:hAnsi="Tahoma" w:cs="Tahoma"/>
          <w:color w:val="000000" w:themeColor="text1"/>
        </w:rPr>
        <w:t>Abrechnung der Förderung für die Umsetzung von Innovativen Projekten</w:t>
      </w:r>
      <w:bookmarkEnd w:id="8"/>
    </w:p>
    <w:p w:rsidR="004A5A01" w:rsidRPr="00A961E9" w:rsidRDefault="004A5A01" w:rsidP="004A5A01">
      <w:pPr>
        <w:pStyle w:val="berschrift2"/>
        <w:rPr>
          <w:rFonts w:ascii="Tahoma" w:hAnsi="Tahoma" w:cs="Tahoma"/>
          <w:color w:val="000000" w:themeColor="text1"/>
        </w:rPr>
      </w:pPr>
      <w:bookmarkStart w:id="9" w:name="_Toc436223187"/>
      <w:bookmarkStart w:id="10" w:name="_Toc59448880"/>
      <w:r w:rsidRPr="00A961E9">
        <w:rPr>
          <w:rFonts w:ascii="Tahoma" w:hAnsi="Tahoma" w:cs="Tahoma"/>
          <w:color w:val="000000" w:themeColor="text1"/>
        </w:rPr>
        <w:t>Wie verläuft die Abrechnung?</w:t>
      </w:r>
      <w:bookmarkEnd w:id="9"/>
      <w:bookmarkEnd w:id="10"/>
    </w:p>
    <w:p w:rsidR="004A5A01" w:rsidRPr="00A961E9" w:rsidRDefault="004A5A01" w:rsidP="00D13908">
      <w:pPr>
        <w:spacing w:after="0"/>
        <w:jc w:val="both"/>
        <w:rPr>
          <w:rFonts w:ascii="Tahoma" w:hAnsi="Tahoma" w:cs="Tahoma"/>
          <w:color w:val="000000" w:themeColor="text1"/>
        </w:rPr>
      </w:pPr>
      <w:r w:rsidRPr="00A961E9">
        <w:rPr>
          <w:rFonts w:ascii="Tahoma" w:hAnsi="Tahoma" w:cs="Tahoma"/>
          <w:color w:val="000000" w:themeColor="text1"/>
        </w:rPr>
        <w:t xml:space="preserve">Grundsätzlich werden Projekte nach Ablauf des Durchführungszeitraumes zur Abrechnung vorgelegt. Es besteht jedoch die Möglichkeit einer Zwischenabrechnung, falls dies beantragt </w:t>
      </w:r>
      <w:r w:rsidR="00BB4CA3" w:rsidRPr="00A961E9">
        <w:rPr>
          <w:rFonts w:ascii="Tahoma" w:hAnsi="Tahoma" w:cs="Tahoma"/>
          <w:color w:val="000000" w:themeColor="text1"/>
        </w:rPr>
        <w:t>bzw. mit der Wirtschaft</w:t>
      </w:r>
      <w:r w:rsidR="00B10578">
        <w:rPr>
          <w:rFonts w:ascii="Tahoma" w:hAnsi="Tahoma" w:cs="Tahoma"/>
          <w:color w:val="000000" w:themeColor="text1"/>
        </w:rPr>
        <w:t>sagentur</w:t>
      </w:r>
      <w:r w:rsidR="00BB4CA3" w:rsidRPr="00A961E9">
        <w:rPr>
          <w:rFonts w:ascii="Tahoma" w:hAnsi="Tahoma" w:cs="Tahoma"/>
          <w:color w:val="000000" w:themeColor="text1"/>
        </w:rPr>
        <w:t xml:space="preserve"> Burgenland vereinbart </w:t>
      </w:r>
      <w:r w:rsidRPr="00A961E9">
        <w:rPr>
          <w:rFonts w:ascii="Tahoma" w:hAnsi="Tahoma" w:cs="Tahoma"/>
          <w:color w:val="000000" w:themeColor="text1"/>
        </w:rPr>
        <w:t xml:space="preserve">wurde. Eine Endabrechnung kann auch bereits vor Ablauf des Projektdurchführungszeitraumes eingereicht werden, wenn das Projekt bereits früher erfolgreich abgeschlossen werden konnte. </w:t>
      </w:r>
    </w:p>
    <w:p w:rsidR="001C4951" w:rsidRPr="00A961E9" w:rsidRDefault="001C4951" w:rsidP="00D13908">
      <w:pPr>
        <w:spacing w:after="0"/>
        <w:jc w:val="both"/>
        <w:rPr>
          <w:rFonts w:ascii="Tahoma" w:hAnsi="Tahoma" w:cs="Tahoma"/>
          <w:color w:val="000000" w:themeColor="text1"/>
        </w:rPr>
      </w:pPr>
    </w:p>
    <w:p w:rsidR="004A5A01" w:rsidRPr="00A961E9" w:rsidRDefault="004A5A01" w:rsidP="00D13908">
      <w:pPr>
        <w:spacing w:after="0"/>
        <w:jc w:val="both"/>
        <w:rPr>
          <w:rFonts w:ascii="Tahoma" w:hAnsi="Tahoma" w:cs="Tahoma"/>
          <w:color w:val="000000" w:themeColor="text1"/>
        </w:rPr>
      </w:pPr>
      <w:r w:rsidRPr="00A961E9">
        <w:rPr>
          <w:rFonts w:ascii="Tahoma" w:hAnsi="Tahoma" w:cs="Tahoma"/>
          <w:color w:val="000000" w:themeColor="text1"/>
        </w:rPr>
        <w:t xml:space="preserve">Es ist zu beachten, dass Personalkosten aufgrund der Standardeinheitskostenregelung </w:t>
      </w:r>
      <w:r w:rsidR="00020B47" w:rsidRPr="00A961E9">
        <w:rPr>
          <w:rFonts w:ascii="Tahoma" w:hAnsi="Tahoma" w:cs="Tahoma"/>
          <w:color w:val="000000" w:themeColor="text1"/>
        </w:rPr>
        <w:t xml:space="preserve">mit dem Gesamtjahresstundenteiler (1800 bzw. 1980 Stunden) </w:t>
      </w:r>
      <w:r w:rsidRPr="00A961E9">
        <w:rPr>
          <w:rFonts w:ascii="Tahoma" w:hAnsi="Tahoma" w:cs="Tahoma"/>
          <w:color w:val="000000" w:themeColor="text1"/>
        </w:rPr>
        <w:t xml:space="preserve">abgerechnet werden. </w:t>
      </w:r>
    </w:p>
    <w:p w:rsidR="004A5A01" w:rsidRPr="00A961E9" w:rsidRDefault="004A5A01" w:rsidP="00D13908">
      <w:pPr>
        <w:spacing w:after="0"/>
        <w:jc w:val="both"/>
        <w:rPr>
          <w:rFonts w:ascii="Tahoma" w:hAnsi="Tahoma" w:cs="Tahoma"/>
          <w:color w:val="000000" w:themeColor="text1"/>
        </w:rPr>
      </w:pPr>
      <w:r w:rsidRPr="00A961E9">
        <w:rPr>
          <w:rFonts w:ascii="Tahoma" w:hAnsi="Tahoma" w:cs="Tahoma"/>
          <w:color w:val="000000" w:themeColor="text1"/>
        </w:rPr>
        <w:t xml:space="preserve">Unabhängig davon, ob Förderabrechnungen im Namen von Personengesellschaften, natürlichen oder juristischen Personen eingereicht werden, hat die Abrechnung nur durch den Förderwerber selbst oder aber durch berechtigte vertretungsbefugte Mitarbeiter des Unternehmens zu erfolgen. Diese Vertretungsbefugnis ist der </w:t>
      </w:r>
      <w:r w:rsidR="008D084F">
        <w:rPr>
          <w:rFonts w:ascii="Tahoma" w:hAnsi="Tahoma" w:cs="Tahoma"/>
          <w:color w:val="000000" w:themeColor="text1"/>
        </w:rPr>
        <w:t>Wirtschaftsagentur Burgenland GmbH</w:t>
      </w:r>
      <w:r w:rsidRPr="00A961E9">
        <w:rPr>
          <w:rFonts w:ascii="Tahoma" w:hAnsi="Tahoma" w:cs="Tahoma"/>
          <w:color w:val="000000" w:themeColor="text1"/>
        </w:rPr>
        <w:t xml:space="preserve"> auf Nachfrage jederzeit nachzuweisen.</w:t>
      </w:r>
    </w:p>
    <w:p w:rsidR="001C4951" w:rsidRPr="00A961E9" w:rsidRDefault="001C4951" w:rsidP="00D13908">
      <w:pPr>
        <w:spacing w:after="0"/>
        <w:jc w:val="both"/>
        <w:rPr>
          <w:rFonts w:ascii="Tahoma" w:hAnsi="Tahoma" w:cs="Tahoma"/>
          <w:color w:val="000000" w:themeColor="text1"/>
        </w:rPr>
      </w:pPr>
    </w:p>
    <w:p w:rsidR="004A5A01" w:rsidRPr="00A961E9" w:rsidRDefault="004A5A01" w:rsidP="00D13908">
      <w:pPr>
        <w:spacing w:after="0"/>
        <w:jc w:val="both"/>
        <w:rPr>
          <w:rFonts w:ascii="Tahoma" w:hAnsi="Tahoma" w:cs="Tahoma"/>
          <w:color w:val="000000" w:themeColor="text1"/>
        </w:rPr>
      </w:pPr>
      <w:r w:rsidRPr="00A961E9">
        <w:rPr>
          <w:rFonts w:ascii="Tahoma" w:hAnsi="Tahoma" w:cs="Tahoma"/>
          <w:color w:val="000000" w:themeColor="text1"/>
        </w:rPr>
        <w:t xml:space="preserve">Ist eine Förderabrechnung unvollständig bzw. fehlen erforderliche Unterlagen, so sind projektrelevante </w:t>
      </w:r>
      <w:r w:rsidR="00BB4CA3" w:rsidRPr="00A961E9">
        <w:rPr>
          <w:rFonts w:ascii="Tahoma" w:hAnsi="Tahoma" w:cs="Tahoma"/>
          <w:color w:val="000000" w:themeColor="text1"/>
        </w:rPr>
        <w:t>Informationen vom</w:t>
      </w:r>
      <w:r w:rsidRPr="00A961E9">
        <w:rPr>
          <w:rFonts w:ascii="Tahoma" w:hAnsi="Tahoma" w:cs="Tahoma"/>
          <w:color w:val="000000" w:themeColor="text1"/>
        </w:rPr>
        <w:t xml:space="preserve"> Förderwerber über Aufforderung innerhalb einer angemessenen Frist nachzureichen. Wird dieser Aufforderung innerhalb der </w:t>
      </w:r>
      <w:r w:rsidRPr="00A961E9">
        <w:rPr>
          <w:rFonts w:ascii="Tahoma" w:hAnsi="Tahoma" w:cs="Tahoma"/>
          <w:color w:val="000000" w:themeColor="text1"/>
        </w:rPr>
        <w:lastRenderedPageBreak/>
        <w:t xml:space="preserve">festgelegten Frist nicht </w:t>
      </w:r>
      <w:r w:rsidR="00BB4CA3" w:rsidRPr="00A961E9">
        <w:rPr>
          <w:rFonts w:ascii="Tahoma" w:hAnsi="Tahoma" w:cs="Tahoma"/>
          <w:color w:val="000000" w:themeColor="text1"/>
        </w:rPr>
        <w:t>Folge geleistet</w:t>
      </w:r>
      <w:r w:rsidRPr="00A961E9">
        <w:rPr>
          <w:rFonts w:ascii="Tahoma" w:hAnsi="Tahoma" w:cs="Tahoma"/>
          <w:color w:val="000000" w:themeColor="text1"/>
        </w:rPr>
        <w:t xml:space="preserve">, so behält sich die </w:t>
      </w:r>
      <w:r w:rsidR="008D084F">
        <w:rPr>
          <w:rFonts w:ascii="Tahoma" w:hAnsi="Tahoma" w:cs="Tahoma"/>
          <w:color w:val="000000" w:themeColor="text1"/>
        </w:rPr>
        <w:t>Wirtschaftsagentur Burgenland GmbH</w:t>
      </w:r>
      <w:r w:rsidRPr="00A961E9">
        <w:rPr>
          <w:rFonts w:ascii="Tahoma" w:hAnsi="Tahoma" w:cs="Tahoma"/>
          <w:color w:val="000000" w:themeColor="text1"/>
        </w:rPr>
        <w:t xml:space="preserve"> das Recht vor, den Fördervertrag aufgrund unzureichender Entsprechung bzw. Darlegung zu widerrufen. </w:t>
      </w:r>
    </w:p>
    <w:p w:rsidR="001C4951" w:rsidRPr="00A961E9" w:rsidRDefault="004A5A01" w:rsidP="009277A0">
      <w:pPr>
        <w:spacing w:after="0"/>
        <w:jc w:val="both"/>
        <w:rPr>
          <w:rFonts w:ascii="Tahoma" w:hAnsi="Tahoma" w:cs="Tahoma"/>
          <w:color w:val="000000" w:themeColor="text1"/>
        </w:rPr>
      </w:pPr>
      <w:r w:rsidRPr="00A961E9">
        <w:rPr>
          <w:rFonts w:ascii="Tahoma" w:hAnsi="Tahoma" w:cs="Tahoma"/>
          <w:color w:val="000000" w:themeColor="text1"/>
        </w:rPr>
        <w:t>Im Zuge der Abrechnung werden auch R</w:t>
      </w:r>
      <w:r w:rsidR="001C4951" w:rsidRPr="00A961E9">
        <w:rPr>
          <w:rFonts w:ascii="Tahoma" w:hAnsi="Tahoma" w:cs="Tahoma"/>
          <w:color w:val="000000" w:themeColor="text1"/>
        </w:rPr>
        <w:t>echerchen vor Ort durchgeführt.</w:t>
      </w:r>
    </w:p>
    <w:p w:rsidR="001C4951" w:rsidRPr="00A961E9" w:rsidRDefault="004A5A01" w:rsidP="00735346">
      <w:pPr>
        <w:spacing w:after="0"/>
        <w:jc w:val="both"/>
        <w:rPr>
          <w:rFonts w:ascii="Tahoma" w:hAnsi="Tahoma" w:cs="Tahoma"/>
          <w:color w:val="000000" w:themeColor="text1"/>
        </w:rPr>
      </w:pPr>
      <w:r w:rsidRPr="00A961E9">
        <w:rPr>
          <w:rFonts w:ascii="Tahoma" w:hAnsi="Tahoma" w:cs="Tahoma"/>
          <w:color w:val="000000" w:themeColor="text1"/>
        </w:rPr>
        <w:t xml:space="preserve">Die Abrechnung des Förderprojektes nimmt je nach Komplexität und Qualität der Abrechnungsunterlagen ca. 3 Monate </w:t>
      </w:r>
      <w:r w:rsidR="001C4951" w:rsidRPr="00A961E9">
        <w:rPr>
          <w:rFonts w:ascii="Tahoma" w:hAnsi="Tahoma" w:cs="Tahoma"/>
          <w:color w:val="000000" w:themeColor="text1"/>
        </w:rPr>
        <w:t>in Anspruch.</w:t>
      </w:r>
      <w:r w:rsidR="00735346" w:rsidRPr="00A961E9">
        <w:rPr>
          <w:rFonts w:ascii="Tahoma" w:hAnsi="Tahoma" w:cs="Tahoma"/>
          <w:color w:val="000000" w:themeColor="text1"/>
        </w:rPr>
        <w:t xml:space="preserve"> </w:t>
      </w:r>
    </w:p>
    <w:p w:rsidR="004A5A01" w:rsidRPr="00A961E9" w:rsidRDefault="004A5A01" w:rsidP="00BD17C8">
      <w:pPr>
        <w:spacing w:after="0"/>
        <w:jc w:val="both"/>
        <w:rPr>
          <w:rFonts w:ascii="Tahoma" w:hAnsi="Tahoma" w:cs="Tahoma"/>
          <w:color w:val="000000" w:themeColor="text1"/>
        </w:rPr>
      </w:pPr>
      <w:r w:rsidRPr="00A961E9">
        <w:rPr>
          <w:rFonts w:ascii="Tahoma" w:hAnsi="Tahoma" w:cs="Tahoma"/>
          <w:color w:val="000000" w:themeColor="text1"/>
        </w:rPr>
        <w:t xml:space="preserve">Die Auszahlung der Landesmittel erfolgt danach direkt von der Förderstelle. </w:t>
      </w:r>
      <w:r w:rsidR="00020B47" w:rsidRPr="00A961E9">
        <w:rPr>
          <w:rFonts w:ascii="Tahoma" w:hAnsi="Tahoma" w:cs="Tahoma"/>
          <w:color w:val="000000" w:themeColor="text1"/>
        </w:rPr>
        <w:t>Sämtliche U</w:t>
      </w:r>
      <w:r w:rsidRPr="00A961E9">
        <w:rPr>
          <w:rFonts w:ascii="Tahoma" w:hAnsi="Tahoma" w:cs="Tahoma"/>
          <w:color w:val="000000" w:themeColor="text1"/>
        </w:rPr>
        <w:t xml:space="preserve">nterlagen, die mit dem geförderten Projekt in Zusammenhang stehen, sind bis </w:t>
      </w:r>
      <w:r w:rsidR="00735346" w:rsidRPr="00A961E9">
        <w:rPr>
          <w:rFonts w:ascii="Tahoma" w:hAnsi="Tahoma" w:cs="Tahoma"/>
          <w:color w:val="000000" w:themeColor="text1"/>
        </w:rPr>
        <w:t>31.12.2031</w:t>
      </w:r>
      <w:r w:rsidR="00020B47" w:rsidRPr="00A961E9">
        <w:rPr>
          <w:rFonts w:ascii="Tahoma" w:hAnsi="Tahoma" w:cs="Tahoma"/>
          <w:color w:val="000000" w:themeColor="text1"/>
        </w:rPr>
        <w:t xml:space="preserve"> (mindestens jedoch bis 10 Jahre nach durchgeführter Projektabrechnung)</w:t>
      </w:r>
      <w:r w:rsidR="00BD17C8" w:rsidRPr="00A961E9">
        <w:rPr>
          <w:rFonts w:ascii="Tahoma" w:hAnsi="Tahoma" w:cs="Tahoma"/>
          <w:color w:val="000000" w:themeColor="text1"/>
        </w:rPr>
        <w:t xml:space="preserve"> aufzubewahren.</w:t>
      </w:r>
    </w:p>
    <w:p w:rsidR="009277A0" w:rsidRPr="00A961E9" w:rsidRDefault="009277A0" w:rsidP="00BD17C8">
      <w:pPr>
        <w:spacing w:after="0"/>
        <w:jc w:val="both"/>
        <w:rPr>
          <w:rFonts w:ascii="Tahoma" w:hAnsi="Tahoma" w:cs="Tahoma"/>
          <w:color w:val="000000" w:themeColor="text1"/>
        </w:rPr>
      </w:pPr>
    </w:p>
    <w:p w:rsidR="004A5A01" w:rsidRPr="00A961E9" w:rsidRDefault="004A5A01" w:rsidP="004A5A01">
      <w:pPr>
        <w:pStyle w:val="berschrift2"/>
        <w:rPr>
          <w:rFonts w:ascii="Tahoma" w:hAnsi="Tahoma" w:cs="Tahoma"/>
          <w:color w:val="000000" w:themeColor="text1"/>
        </w:rPr>
      </w:pPr>
      <w:bookmarkStart w:id="11" w:name="_Toc436223186"/>
      <w:bookmarkStart w:id="12" w:name="_Toc59448881"/>
      <w:r w:rsidRPr="00A961E9">
        <w:rPr>
          <w:rFonts w:ascii="Tahoma" w:hAnsi="Tahoma" w:cs="Tahoma"/>
          <w:color w:val="000000" w:themeColor="text1"/>
        </w:rPr>
        <w:t>Bei Erbringung der Abrechnungsformulare zu beachten</w:t>
      </w:r>
      <w:bookmarkEnd w:id="11"/>
      <w:bookmarkEnd w:id="12"/>
    </w:p>
    <w:p w:rsidR="004A5A01" w:rsidRPr="00A961E9" w:rsidRDefault="004A5A01" w:rsidP="00D13908">
      <w:pPr>
        <w:spacing w:after="0"/>
        <w:jc w:val="both"/>
        <w:rPr>
          <w:rFonts w:ascii="Tahoma" w:hAnsi="Tahoma" w:cs="Tahoma"/>
          <w:color w:val="000000" w:themeColor="text1"/>
        </w:rPr>
      </w:pPr>
      <w:r w:rsidRPr="00A961E9">
        <w:rPr>
          <w:rFonts w:ascii="Tahoma" w:hAnsi="Tahoma" w:cs="Tahoma"/>
          <w:color w:val="000000" w:themeColor="text1"/>
        </w:rPr>
        <w:t xml:space="preserve">Förderabrechnungen sind </w:t>
      </w:r>
      <w:r w:rsidRPr="00A961E9">
        <w:rPr>
          <w:rFonts w:ascii="Tahoma" w:hAnsi="Tahoma" w:cs="Tahoma"/>
          <w:b/>
          <w:color w:val="000000" w:themeColor="text1"/>
        </w:rPr>
        <w:t>vollständig</w:t>
      </w:r>
      <w:r w:rsidRPr="00A961E9">
        <w:rPr>
          <w:rFonts w:ascii="Tahoma" w:hAnsi="Tahoma" w:cs="Tahoma"/>
          <w:color w:val="000000" w:themeColor="text1"/>
        </w:rPr>
        <w:t xml:space="preserve"> und unter Verwendung der dafür aufgelegten Formulare bei der Förderstelle sowohl schriftlich im Original als auch elektronisch einzubringen. Achten Sie darauf, dass alle Formulare vollständig und korrekt ausgefüllt worden sind und all jene Formulare, wo dies erforderlich ist, firmenmäßig gefertigt sind. </w:t>
      </w:r>
    </w:p>
    <w:p w:rsidR="004A5A01" w:rsidRPr="00A961E9" w:rsidRDefault="004A5A01" w:rsidP="00D13908">
      <w:pPr>
        <w:spacing w:after="0"/>
        <w:jc w:val="both"/>
        <w:rPr>
          <w:rFonts w:ascii="Tahoma" w:hAnsi="Tahoma" w:cs="Tahoma"/>
          <w:color w:val="000000" w:themeColor="text1"/>
        </w:rPr>
      </w:pPr>
      <w:r w:rsidRPr="00A961E9">
        <w:rPr>
          <w:rFonts w:ascii="Tahoma" w:hAnsi="Tahoma" w:cs="Tahoma"/>
          <w:color w:val="000000" w:themeColor="text1"/>
        </w:rPr>
        <w:t xml:space="preserve">Förderabrechnungen können erst dann bearbeitet werden, wenn die zur Abrechnung des Projektes erforderlichen Unterlagen vollständig bei der Förderstelle eingebracht wurden. </w:t>
      </w:r>
    </w:p>
    <w:p w:rsidR="004A5A01" w:rsidRPr="00A961E9" w:rsidRDefault="004A5A01" w:rsidP="00D13908">
      <w:pPr>
        <w:pStyle w:val="KeinLeerraum"/>
        <w:spacing w:line="276" w:lineRule="auto"/>
        <w:jc w:val="both"/>
        <w:rPr>
          <w:rFonts w:ascii="Tahoma" w:hAnsi="Tahoma" w:cs="Tahoma"/>
          <w:color w:val="000000" w:themeColor="text1"/>
          <w:lang w:val="de-DE"/>
        </w:rPr>
      </w:pPr>
      <w:r w:rsidRPr="00A961E9">
        <w:rPr>
          <w:rFonts w:ascii="Tahoma" w:hAnsi="Tahoma" w:cs="Tahoma"/>
          <w:color w:val="000000" w:themeColor="text1"/>
          <w:lang w:val="de-DE"/>
        </w:rPr>
        <w:t>Bitte beachten Sie, dass alle Unterlagen in deutscher Sprache zu erbringen sind.</w:t>
      </w:r>
    </w:p>
    <w:p w:rsidR="004A5A01" w:rsidRPr="00A961E9" w:rsidRDefault="004A5A01" w:rsidP="004A5A01">
      <w:pPr>
        <w:pStyle w:val="KeinLeerraum"/>
        <w:spacing w:line="276" w:lineRule="auto"/>
        <w:jc w:val="both"/>
        <w:rPr>
          <w:rFonts w:ascii="Tahoma" w:hAnsi="Tahoma" w:cs="Tahoma"/>
          <w:color w:val="000000" w:themeColor="text1"/>
          <w:szCs w:val="24"/>
          <w:lang w:val="de-DE"/>
        </w:rPr>
      </w:pPr>
    </w:p>
    <w:p w:rsidR="004A5A01" w:rsidRPr="00A961E9" w:rsidRDefault="00BB2E40" w:rsidP="004A5A01">
      <w:pPr>
        <w:pStyle w:val="berschrift2"/>
        <w:rPr>
          <w:rFonts w:ascii="Tahoma" w:hAnsi="Tahoma" w:cs="Tahoma"/>
          <w:color w:val="000000" w:themeColor="text1"/>
        </w:rPr>
      </w:pPr>
      <w:bookmarkStart w:id="13" w:name="_Toc59448882"/>
      <w:r w:rsidRPr="00A961E9">
        <w:rPr>
          <w:rFonts w:ascii="Tahoma" w:hAnsi="Tahoma" w:cs="Tahoma"/>
          <w:color w:val="000000" w:themeColor="text1"/>
        </w:rPr>
        <w:t>Zur Abrechnung vorzulegende</w:t>
      </w:r>
      <w:r w:rsidR="004A5A01" w:rsidRPr="00A961E9">
        <w:rPr>
          <w:rFonts w:ascii="Tahoma" w:hAnsi="Tahoma" w:cs="Tahoma"/>
          <w:color w:val="000000" w:themeColor="text1"/>
        </w:rPr>
        <w:t xml:space="preserve"> Unterlagen</w:t>
      </w:r>
      <w:bookmarkEnd w:id="13"/>
    </w:p>
    <w:p w:rsidR="00C36634" w:rsidRPr="00A961E9" w:rsidRDefault="00BB2E40" w:rsidP="00C36634">
      <w:pPr>
        <w:spacing w:after="0"/>
        <w:jc w:val="both"/>
        <w:rPr>
          <w:rFonts w:ascii="Tahoma" w:hAnsi="Tahoma" w:cs="Tahoma"/>
          <w:color w:val="000000" w:themeColor="text1"/>
        </w:rPr>
      </w:pPr>
      <w:r w:rsidRPr="00A961E9">
        <w:rPr>
          <w:rFonts w:ascii="Tahoma" w:hAnsi="Tahoma" w:cs="Tahoma"/>
          <w:color w:val="000000" w:themeColor="text1"/>
        </w:rPr>
        <w:t>Alle Unterlagen, welche zur Abrechnung Ihres Förderprojektes erforderlich sind, finden Sie auf unserer Homepage</w:t>
      </w:r>
      <w:r w:rsidR="00C36634">
        <w:rPr>
          <w:rFonts w:ascii="Tahoma" w:hAnsi="Tahoma" w:cs="Tahoma"/>
          <w:color w:val="000000" w:themeColor="text1"/>
        </w:rPr>
        <w:t xml:space="preserve">. </w:t>
      </w:r>
    </w:p>
    <w:p w:rsidR="006F2EFD" w:rsidRPr="00A961E9" w:rsidRDefault="006F2EFD" w:rsidP="00F00E4F">
      <w:pPr>
        <w:spacing w:after="0"/>
        <w:jc w:val="both"/>
        <w:rPr>
          <w:rFonts w:ascii="Tahoma" w:hAnsi="Tahoma" w:cs="Tahoma"/>
          <w:color w:val="000000" w:themeColor="text1"/>
        </w:rPr>
      </w:pPr>
    </w:p>
    <w:p w:rsidR="004A5A01" w:rsidRPr="00A961E9" w:rsidRDefault="004A5A01" w:rsidP="00BB2E40">
      <w:pPr>
        <w:pStyle w:val="berschrift3"/>
        <w:rPr>
          <w:rFonts w:ascii="Tahoma" w:hAnsi="Tahoma" w:cs="Tahoma"/>
          <w:color w:val="000000" w:themeColor="text1"/>
        </w:rPr>
      </w:pPr>
      <w:bookmarkStart w:id="14" w:name="_Toc59448883"/>
      <w:r w:rsidRPr="00A961E9">
        <w:rPr>
          <w:rFonts w:ascii="Tahoma" w:hAnsi="Tahoma" w:cs="Tahoma"/>
          <w:color w:val="000000" w:themeColor="text1"/>
        </w:rPr>
        <w:t>Beiblätter des Fördervertrages</w:t>
      </w:r>
      <w:bookmarkEnd w:id="14"/>
    </w:p>
    <w:p w:rsidR="004A5A01" w:rsidRPr="00A961E9" w:rsidRDefault="00BB2E40" w:rsidP="006F2EFD">
      <w:pPr>
        <w:spacing w:before="120" w:after="120"/>
        <w:jc w:val="both"/>
        <w:rPr>
          <w:rFonts w:ascii="Tahoma" w:hAnsi="Tahoma" w:cs="Tahoma"/>
          <w:color w:val="000000" w:themeColor="text1"/>
        </w:rPr>
      </w:pPr>
      <w:r w:rsidRPr="00A961E9">
        <w:rPr>
          <w:rFonts w:ascii="Tahoma" w:hAnsi="Tahoma" w:cs="Tahoma"/>
          <w:color w:val="000000" w:themeColor="text1"/>
        </w:rPr>
        <w:t>Im Zuge des Fördervertrages haben Sie mehrere Beiblätter erhalten. Beiblatt 2, Beiblatt 3, 3a, 3b und 3c sind bei der Abrechnung Ihres Projektes sowohl im Original firmenmäßig gefertigt, als auch in elek</w:t>
      </w:r>
      <w:r w:rsidR="00BB4CA3" w:rsidRPr="00A961E9">
        <w:rPr>
          <w:rFonts w:ascii="Tahoma" w:hAnsi="Tahoma" w:cs="Tahoma"/>
          <w:color w:val="000000" w:themeColor="text1"/>
        </w:rPr>
        <w:t xml:space="preserve">tronischer Form als Excel-Datei an die </w:t>
      </w:r>
      <w:r w:rsidR="008D084F">
        <w:rPr>
          <w:rFonts w:ascii="Tahoma" w:hAnsi="Tahoma" w:cs="Tahoma"/>
          <w:color w:val="000000" w:themeColor="text1"/>
        </w:rPr>
        <w:t>Wirtschaftsagentur Burgenland GmbH</w:t>
      </w:r>
      <w:r w:rsidR="00BB4CA3" w:rsidRPr="00A961E9">
        <w:rPr>
          <w:rFonts w:ascii="Tahoma" w:hAnsi="Tahoma" w:cs="Tahoma"/>
          <w:color w:val="000000" w:themeColor="text1"/>
        </w:rPr>
        <w:t xml:space="preserve"> zu übermitteln</w:t>
      </w:r>
    </w:p>
    <w:p w:rsidR="004A5A01" w:rsidRPr="00A961E9" w:rsidRDefault="00BB2E40" w:rsidP="00FD55E0">
      <w:pPr>
        <w:pStyle w:val="Listenabsatz"/>
        <w:numPr>
          <w:ilvl w:val="0"/>
          <w:numId w:val="45"/>
        </w:numPr>
        <w:spacing w:before="120" w:after="120" w:line="240" w:lineRule="auto"/>
        <w:rPr>
          <w:rFonts w:ascii="Tahoma" w:hAnsi="Tahoma" w:cs="Tahoma"/>
          <w:color w:val="000000" w:themeColor="text1"/>
        </w:rPr>
      </w:pPr>
      <w:r w:rsidRPr="00A961E9">
        <w:rPr>
          <w:rFonts w:ascii="Tahoma" w:hAnsi="Tahoma" w:cs="Tahoma"/>
          <w:color w:val="000000" w:themeColor="text1"/>
        </w:rPr>
        <w:t>Beiblatt 2 Soll-/Ist-Vergleich</w:t>
      </w:r>
    </w:p>
    <w:p w:rsidR="00BB2E40" w:rsidRPr="00A961E9" w:rsidRDefault="00BB2E40" w:rsidP="00FD55E0">
      <w:pPr>
        <w:pStyle w:val="Listenabsatz"/>
        <w:numPr>
          <w:ilvl w:val="0"/>
          <w:numId w:val="45"/>
        </w:numPr>
        <w:spacing w:before="120" w:after="120" w:line="240" w:lineRule="auto"/>
        <w:rPr>
          <w:rFonts w:ascii="Tahoma" w:hAnsi="Tahoma" w:cs="Tahoma"/>
          <w:color w:val="000000" w:themeColor="text1"/>
        </w:rPr>
      </w:pPr>
      <w:r w:rsidRPr="00A961E9">
        <w:rPr>
          <w:rFonts w:ascii="Tahoma" w:hAnsi="Tahoma" w:cs="Tahoma"/>
          <w:color w:val="000000" w:themeColor="text1"/>
        </w:rPr>
        <w:t>Beiblatt 3 Abrechnungsformular – Rechnungszusammenstellung</w:t>
      </w:r>
    </w:p>
    <w:p w:rsidR="004A5A01" w:rsidRPr="00A961E9" w:rsidRDefault="006D1A23" w:rsidP="00FD55E0">
      <w:pPr>
        <w:pStyle w:val="Listenabsatz"/>
        <w:numPr>
          <w:ilvl w:val="0"/>
          <w:numId w:val="45"/>
        </w:numPr>
        <w:spacing w:before="120" w:after="120" w:line="240" w:lineRule="auto"/>
        <w:rPr>
          <w:rFonts w:ascii="Tahoma" w:hAnsi="Tahoma" w:cs="Tahoma"/>
          <w:color w:val="000000" w:themeColor="text1"/>
        </w:rPr>
      </w:pPr>
      <w:r w:rsidRPr="00A961E9">
        <w:rPr>
          <w:rFonts w:ascii="Tahoma" w:hAnsi="Tahoma" w:cs="Tahoma"/>
          <w:color w:val="000000" w:themeColor="text1"/>
        </w:rPr>
        <w:t xml:space="preserve">Beiblatt 3a </w:t>
      </w:r>
      <w:r w:rsidR="00BB2E40" w:rsidRPr="00A961E9">
        <w:rPr>
          <w:rFonts w:ascii="Tahoma" w:hAnsi="Tahoma" w:cs="Tahoma"/>
          <w:color w:val="000000" w:themeColor="text1"/>
        </w:rPr>
        <w:t>Tägliche Zeitaufzeichnung pro Mitarbeiter</w:t>
      </w:r>
    </w:p>
    <w:p w:rsidR="00BB2E40" w:rsidRPr="00A961E9" w:rsidRDefault="00BB2E40" w:rsidP="00FD55E0">
      <w:pPr>
        <w:pStyle w:val="Listenabsatz"/>
        <w:numPr>
          <w:ilvl w:val="0"/>
          <w:numId w:val="45"/>
        </w:numPr>
        <w:spacing w:before="120" w:after="120" w:line="240" w:lineRule="auto"/>
        <w:rPr>
          <w:rFonts w:ascii="Tahoma" w:hAnsi="Tahoma" w:cs="Tahoma"/>
          <w:color w:val="000000" w:themeColor="text1"/>
        </w:rPr>
      </w:pPr>
      <w:r w:rsidRPr="00A961E9">
        <w:rPr>
          <w:rFonts w:ascii="Tahoma" w:hAnsi="Tahoma" w:cs="Tahoma"/>
          <w:color w:val="000000" w:themeColor="text1"/>
        </w:rPr>
        <w:t>Beiblatt 3b Stundensatzberechnung pro Mitarbeiter</w:t>
      </w:r>
    </w:p>
    <w:p w:rsidR="00BB4CA3" w:rsidRPr="00A961E9" w:rsidRDefault="00BB2E40" w:rsidP="00020B47">
      <w:pPr>
        <w:pStyle w:val="Listenabsatz"/>
        <w:numPr>
          <w:ilvl w:val="0"/>
          <w:numId w:val="45"/>
        </w:numPr>
        <w:spacing w:before="120" w:after="0" w:line="240" w:lineRule="auto"/>
        <w:rPr>
          <w:rFonts w:ascii="Tahoma" w:hAnsi="Tahoma" w:cs="Tahoma"/>
          <w:color w:val="000000" w:themeColor="text1"/>
        </w:rPr>
      </w:pPr>
      <w:r w:rsidRPr="00A961E9">
        <w:rPr>
          <w:rFonts w:ascii="Tahoma" w:hAnsi="Tahoma" w:cs="Tahoma"/>
          <w:color w:val="000000" w:themeColor="text1"/>
        </w:rPr>
        <w:t>Beiblatt 3c Personalkosten gesamt</w:t>
      </w:r>
    </w:p>
    <w:p w:rsidR="009277A0" w:rsidRPr="00A961E9" w:rsidRDefault="009277A0">
      <w:pPr>
        <w:spacing w:after="0" w:line="240" w:lineRule="auto"/>
        <w:rPr>
          <w:rFonts w:ascii="Tahoma" w:hAnsi="Tahoma" w:cs="Tahoma"/>
          <w:color w:val="000000" w:themeColor="text1"/>
        </w:rPr>
      </w:pPr>
    </w:p>
    <w:p w:rsidR="004A5A01" w:rsidRPr="00A961E9" w:rsidRDefault="006D1A23" w:rsidP="00BB2E40">
      <w:pPr>
        <w:pStyle w:val="berschrift3"/>
        <w:rPr>
          <w:rFonts w:ascii="Tahoma" w:hAnsi="Tahoma" w:cs="Tahoma"/>
          <w:color w:val="000000" w:themeColor="text1"/>
        </w:rPr>
      </w:pPr>
      <w:bookmarkStart w:id="15" w:name="_Toc59448884"/>
      <w:r w:rsidRPr="00A961E9">
        <w:rPr>
          <w:rFonts w:ascii="Tahoma" w:hAnsi="Tahoma" w:cs="Tahoma"/>
          <w:color w:val="000000" w:themeColor="text1"/>
        </w:rPr>
        <w:lastRenderedPageBreak/>
        <w:t>Sonstige Dokumente</w:t>
      </w:r>
      <w:bookmarkEnd w:id="15"/>
    </w:p>
    <w:p w:rsidR="004A5A01" w:rsidRPr="00A961E9" w:rsidRDefault="00BB2E40" w:rsidP="00D13908">
      <w:pPr>
        <w:spacing w:before="120" w:after="120" w:line="240" w:lineRule="auto"/>
        <w:jc w:val="both"/>
        <w:rPr>
          <w:rFonts w:ascii="Tahoma" w:hAnsi="Tahoma" w:cs="Tahoma"/>
          <w:color w:val="000000" w:themeColor="text1"/>
        </w:rPr>
      </w:pPr>
      <w:r w:rsidRPr="00A961E9">
        <w:rPr>
          <w:rFonts w:ascii="Tahoma" w:hAnsi="Tahoma" w:cs="Tahoma"/>
          <w:color w:val="000000" w:themeColor="text1"/>
        </w:rPr>
        <w:t xml:space="preserve">Weiters sind im Zuge der Abrechnung folgende Dokumente auszufüllen und der Förderstelle </w:t>
      </w:r>
      <w:r w:rsidR="00AE3F78" w:rsidRPr="00A961E9">
        <w:rPr>
          <w:rFonts w:ascii="Tahoma" w:hAnsi="Tahoma" w:cs="Tahoma"/>
          <w:color w:val="000000" w:themeColor="text1"/>
        </w:rPr>
        <w:t>im Original firmenmäßig gefertigt</w:t>
      </w:r>
      <w:r w:rsidRPr="00A961E9">
        <w:rPr>
          <w:rFonts w:ascii="Tahoma" w:hAnsi="Tahoma" w:cs="Tahoma"/>
          <w:color w:val="000000" w:themeColor="text1"/>
        </w:rPr>
        <w:t xml:space="preserve"> zu übermitteln. </w:t>
      </w:r>
    </w:p>
    <w:p w:rsidR="00BB2E40" w:rsidRPr="00A961E9" w:rsidRDefault="00BB2E40" w:rsidP="00FD55E0">
      <w:pPr>
        <w:pStyle w:val="Listenabsatz"/>
        <w:numPr>
          <w:ilvl w:val="0"/>
          <w:numId w:val="45"/>
        </w:numPr>
        <w:spacing w:before="120" w:after="120" w:line="240" w:lineRule="auto"/>
        <w:rPr>
          <w:rFonts w:ascii="Tahoma" w:hAnsi="Tahoma" w:cs="Tahoma"/>
          <w:color w:val="000000" w:themeColor="text1"/>
        </w:rPr>
      </w:pPr>
      <w:r w:rsidRPr="00A961E9">
        <w:rPr>
          <w:rFonts w:ascii="Tahoma" w:hAnsi="Tahoma" w:cs="Tahoma"/>
          <w:color w:val="000000" w:themeColor="text1"/>
        </w:rPr>
        <w:t>Zwischenbericht/Endbericht</w:t>
      </w:r>
    </w:p>
    <w:p w:rsidR="00BB2E40" w:rsidRPr="00A961E9" w:rsidRDefault="00BB2E40" w:rsidP="00FD55E0">
      <w:pPr>
        <w:pStyle w:val="Listenabsatz"/>
        <w:numPr>
          <w:ilvl w:val="0"/>
          <w:numId w:val="45"/>
        </w:numPr>
        <w:spacing w:before="120" w:after="120" w:line="240" w:lineRule="auto"/>
        <w:rPr>
          <w:rFonts w:ascii="Tahoma" w:hAnsi="Tahoma" w:cs="Tahoma"/>
          <w:color w:val="000000" w:themeColor="text1"/>
        </w:rPr>
      </w:pPr>
      <w:r w:rsidRPr="00A961E9">
        <w:rPr>
          <w:rFonts w:ascii="Tahoma" w:hAnsi="Tahoma" w:cs="Tahoma"/>
          <w:color w:val="000000" w:themeColor="text1"/>
        </w:rPr>
        <w:t>Erklärung des Förderwerbers bezüglich sonstiger Projekte</w:t>
      </w:r>
    </w:p>
    <w:p w:rsidR="00BB2E40" w:rsidRPr="00A961E9" w:rsidRDefault="00BB2E40" w:rsidP="00FD55E0">
      <w:pPr>
        <w:pStyle w:val="Listenabsatz"/>
        <w:numPr>
          <w:ilvl w:val="0"/>
          <w:numId w:val="45"/>
        </w:numPr>
        <w:spacing w:before="120" w:after="120" w:line="240" w:lineRule="auto"/>
        <w:rPr>
          <w:rFonts w:ascii="Tahoma" w:hAnsi="Tahoma" w:cs="Tahoma"/>
          <w:color w:val="000000" w:themeColor="text1"/>
        </w:rPr>
      </w:pPr>
      <w:r w:rsidRPr="00A961E9">
        <w:rPr>
          <w:rFonts w:ascii="Tahoma" w:hAnsi="Tahoma" w:cs="Tahoma"/>
          <w:color w:val="000000" w:themeColor="text1"/>
        </w:rPr>
        <w:t>Arbeitsplatzindikatoren</w:t>
      </w:r>
    </w:p>
    <w:p w:rsidR="009277A0" w:rsidRPr="00A961E9" w:rsidRDefault="009277A0">
      <w:pPr>
        <w:spacing w:after="0" w:line="240" w:lineRule="auto"/>
        <w:rPr>
          <w:rFonts w:ascii="Tahoma" w:hAnsi="Tahoma" w:cs="Tahoma"/>
          <w:color w:val="000000" w:themeColor="text1"/>
        </w:rPr>
      </w:pPr>
    </w:p>
    <w:p w:rsidR="00DB28EE" w:rsidRPr="00A961E9" w:rsidRDefault="00DB28EE" w:rsidP="00DB28EE">
      <w:pPr>
        <w:pStyle w:val="berschrift3"/>
        <w:rPr>
          <w:rFonts w:ascii="Tahoma" w:hAnsi="Tahoma" w:cs="Tahoma"/>
          <w:color w:val="000000" w:themeColor="text1"/>
        </w:rPr>
      </w:pPr>
      <w:bookmarkStart w:id="16" w:name="_Toc59448885"/>
      <w:r w:rsidRPr="00A961E9">
        <w:rPr>
          <w:rFonts w:ascii="Tahoma" w:hAnsi="Tahoma" w:cs="Tahoma"/>
          <w:color w:val="000000" w:themeColor="text1"/>
        </w:rPr>
        <w:t>Sonstige Unterlagen zur Abrechnung der Personalkosten</w:t>
      </w:r>
      <w:bookmarkEnd w:id="16"/>
    </w:p>
    <w:p w:rsidR="000C5EE0" w:rsidRPr="00A961E9" w:rsidRDefault="000C5EE0" w:rsidP="00FD55E0">
      <w:pPr>
        <w:pStyle w:val="Listenabsatz"/>
        <w:numPr>
          <w:ilvl w:val="0"/>
          <w:numId w:val="45"/>
        </w:numPr>
        <w:spacing w:before="120" w:after="120" w:line="240" w:lineRule="auto"/>
        <w:rPr>
          <w:rFonts w:ascii="Tahoma" w:hAnsi="Tahoma" w:cs="Tahoma"/>
          <w:color w:val="000000" w:themeColor="text1"/>
        </w:rPr>
      </w:pPr>
      <w:r w:rsidRPr="00A961E9">
        <w:rPr>
          <w:rFonts w:ascii="Tahoma" w:hAnsi="Tahoma" w:cs="Tahoma"/>
          <w:color w:val="000000" w:themeColor="text1"/>
        </w:rPr>
        <w:t>Kopien der Dienstverträge</w:t>
      </w:r>
      <w:r w:rsidR="00450DB5" w:rsidRPr="00A961E9">
        <w:rPr>
          <w:rFonts w:ascii="Tahoma" w:hAnsi="Tahoma" w:cs="Tahoma"/>
          <w:color w:val="000000" w:themeColor="text1"/>
        </w:rPr>
        <w:t xml:space="preserve"> bzw. Dienstzettel</w:t>
      </w:r>
      <w:r w:rsidRPr="00A961E9">
        <w:rPr>
          <w:rFonts w:ascii="Tahoma" w:hAnsi="Tahoma" w:cs="Tahoma"/>
          <w:color w:val="000000" w:themeColor="text1"/>
        </w:rPr>
        <w:t xml:space="preserve"> der im Projekt involvierten Mitarbeiter</w:t>
      </w:r>
    </w:p>
    <w:p w:rsidR="000C5EE0" w:rsidRPr="00A961E9" w:rsidRDefault="000C5EE0" w:rsidP="00FD55E0">
      <w:pPr>
        <w:pStyle w:val="Listenabsatz"/>
        <w:numPr>
          <w:ilvl w:val="0"/>
          <w:numId w:val="45"/>
        </w:numPr>
        <w:spacing w:before="120" w:after="120" w:line="240" w:lineRule="auto"/>
        <w:rPr>
          <w:rFonts w:ascii="Tahoma" w:hAnsi="Tahoma" w:cs="Tahoma"/>
          <w:color w:val="000000" w:themeColor="text1"/>
        </w:rPr>
      </w:pPr>
      <w:r w:rsidRPr="00A961E9">
        <w:rPr>
          <w:rFonts w:ascii="Tahoma" w:hAnsi="Tahoma" w:cs="Tahoma"/>
          <w:color w:val="000000" w:themeColor="text1"/>
        </w:rPr>
        <w:t xml:space="preserve">Kopien der Jahreslohnkonten </w:t>
      </w:r>
      <w:r w:rsidR="0031210D" w:rsidRPr="00A961E9">
        <w:rPr>
          <w:rFonts w:ascii="Tahoma" w:hAnsi="Tahoma" w:cs="Tahoma"/>
          <w:color w:val="000000" w:themeColor="text1"/>
        </w:rPr>
        <w:t xml:space="preserve">(wie abgerechnet) </w:t>
      </w:r>
      <w:r w:rsidRPr="00A961E9">
        <w:rPr>
          <w:rFonts w:ascii="Tahoma" w:hAnsi="Tahoma" w:cs="Tahoma"/>
          <w:color w:val="000000" w:themeColor="text1"/>
        </w:rPr>
        <w:t>der im Projekt involvierten Mitarbeiter</w:t>
      </w:r>
    </w:p>
    <w:p w:rsidR="00BC2E16" w:rsidRPr="00A961E9" w:rsidRDefault="00BC2E16" w:rsidP="00FD55E0">
      <w:pPr>
        <w:pStyle w:val="Listenabsatz"/>
        <w:numPr>
          <w:ilvl w:val="0"/>
          <w:numId w:val="45"/>
        </w:numPr>
        <w:spacing w:before="120" w:after="120" w:line="240" w:lineRule="auto"/>
        <w:rPr>
          <w:rFonts w:ascii="Tahoma" w:hAnsi="Tahoma" w:cs="Tahoma"/>
          <w:color w:val="000000" w:themeColor="text1"/>
        </w:rPr>
      </w:pPr>
      <w:r w:rsidRPr="00A961E9">
        <w:rPr>
          <w:rFonts w:ascii="Tahoma" w:hAnsi="Tahoma" w:cs="Tahoma"/>
          <w:color w:val="000000" w:themeColor="text1"/>
        </w:rPr>
        <w:t>Gesamtstundenaufzeichnungen („Kommt – geht“) der projektrelevanten Mitarbeiter</w:t>
      </w:r>
    </w:p>
    <w:p w:rsidR="00020B47" w:rsidRPr="00A961E9" w:rsidRDefault="00020B47" w:rsidP="00FD55E0">
      <w:pPr>
        <w:pStyle w:val="Listenabsatz"/>
        <w:numPr>
          <w:ilvl w:val="0"/>
          <w:numId w:val="45"/>
        </w:numPr>
        <w:spacing w:before="120" w:after="120" w:line="240" w:lineRule="auto"/>
        <w:rPr>
          <w:rFonts w:ascii="Tahoma" w:hAnsi="Tahoma" w:cs="Tahoma"/>
          <w:color w:val="000000" w:themeColor="text1"/>
        </w:rPr>
      </w:pPr>
      <w:r w:rsidRPr="00A961E9">
        <w:rPr>
          <w:rFonts w:ascii="Tahoma" w:hAnsi="Tahoma" w:cs="Tahoma"/>
          <w:color w:val="000000" w:themeColor="text1"/>
        </w:rPr>
        <w:t>Allfällig weitere im Fördervertrag vereinbarte Unterlagen</w:t>
      </w:r>
    </w:p>
    <w:p w:rsidR="00BB2E40" w:rsidRPr="00A961E9" w:rsidRDefault="00BB2E40" w:rsidP="004A3117">
      <w:pPr>
        <w:spacing w:before="120" w:after="120" w:line="240" w:lineRule="auto"/>
        <w:rPr>
          <w:rFonts w:ascii="Tahoma" w:hAnsi="Tahoma" w:cs="Tahoma"/>
          <w:color w:val="000000" w:themeColor="text1"/>
        </w:rPr>
      </w:pPr>
    </w:p>
    <w:p w:rsidR="00857111" w:rsidRDefault="00857111">
      <w:pPr>
        <w:spacing w:after="0" w:line="240" w:lineRule="auto"/>
        <w:rPr>
          <w:rFonts w:ascii="Tahoma" w:hAnsi="Tahoma" w:cs="Tahoma"/>
          <w:color w:val="000000" w:themeColor="text1"/>
        </w:rPr>
      </w:pPr>
      <w:r>
        <w:rPr>
          <w:rFonts w:ascii="Tahoma" w:hAnsi="Tahoma" w:cs="Tahoma"/>
          <w:color w:val="000000" w:themeColor="text1"/>
        </w:rPr>
        <w:br w:type="page"/>
      </w:r>
    </w:p>
    <w:p w:rsidR="00FD55E0" w:rsidRPr="00A961E9" w:rsidRDefault="00FD55E0" w:rsidP="00FD55E0">
      <w:pPr>
        <w:pStyle w:val="berschrift1"/>
        <w:rPr>
          <w:rFonts w:ascii="Tahoma" w:hAnsi="Tahoma" w:cs="Tahoma"/>
          <w:color w:val="000000" w:themeColor="text1"/>
        </w:rPr>
      </w:pPr>
      <w:bookmarkStart w:id="17" w:name="_Toc59448886"/>
      <w:r w:rsidRPr="00A961E9">
        <w:rPr>
          <w:rFonts w:ascii="Tahoma" w:hAnsi="Tahoma" w:cs="Tahoma"/>
          <w:color w:val="000000" w:themeColor="text1"/>
        </w:rPr>
        <w:lastRenderedPageBreak/>
        <w:t>Erläuterung der einzelnen Formulare im Detail</w:t>
      </w:r>
      <w:bookmarkEnd w:id="17"/>
    </w:p>
    <w:p w:rsidR="00FD55E0" w:rsidRPr="00A961E9" w:rsidRDefault="00FD55E0" w:rsidP="004A3117">
      <w:pPr>
        <w:spacing w:before="120" w:after="120" w:line="240" w:lineRule="auto"/>
        <w:rPr>
          <w:rFonts w:ascii="Tahoma" w:hAnsi="Tahoma" w:cs="Tahoma"/>
          <w:color w:val="000000" w:themeColor="text1"/>
          <w:sz w:val="24"/>
          <w:szCs w:val="24"/>
        </w:rPr>
      </w:pPr>
    </w:p>
    <w:p w:rsidR="000C5EE0" w:rsidRPr="00A961E9" w:rsidRDefault="000C5EE0" w:rsidP="000C5EE0">
      <w:pPr>
        <w:pStyle w:val="berschrift1"/>
        <w:rPr>
          <w:rFonts w:ascii="Tahoma" w:hAnsi="Tahoma" w:cs="Tahoma"/>
          <w:color w:val="000000" w:themeColor="text1"/>
        </w:rPr>
      </w:pPr>
      <w:bookmarkStart w:id="18" w:name="_Toc59448887"/>
      <w:r w:rsidRPr="00A961E9">
        <w:rPr>
          <w:rFonts w:ascii="Tahoma" w:hAnsi="Tahoma" w:cs="Tahoma"/>
          <w:color w:val="000000" w:themeColor="text1"/>
        </w:rPr>
        <w:t>Beiblatt 3 – Abrechnungsformular – Rechnungszusammenstellung</w:t>
      </w:r>
      <w:bookmarkEnd w:id="18"/>
    </w:p>
    <w:p w:rsidR="000C5EE0" w:rsidRPr="00A961E9" w:rsidRDefault="000C5EE0" w:rsidP="000C5EE0">
      <w:pPr>
        <w:spacing w:after="0"/>
        <w:jc w:val="both"/>
        <w:rPr>
          <w:rFonts w:ascii="Tahoma" w:hAnsi="Tahoma" w:cs="Tahoma"/>
          <w:color w:val="000000" w:themeColor="text1"/>
        </w:rPr>
      </w:pPr>
    </w:p>
    <w:p w:rsidR="001C4951" w:rsidRPr="00A961E9" w:rsidRDefault="00A635C2" w:rsidP="00A635C2">
      <w:pPr>
        <w:spacing w:before="120" w:after="120"/>
        <w:jc w:val="both"/>
        <w:rPr>
          <w:rFonts w:ascii="Tahoma" w:hAnsi="Tahoma" w:cs="Tahoma"/>
          <w:color w:val="000000" w:themeColor="text1"/>
        </w:rPr>
      </w:pPr>
      <w:r w:rsidRPr="00A961E9">
        <w:rPr>
          <w:rFonts w:ascii="Tahoma" w:hAnsi="Tahoma" w:cs="Tahoma"/>
          <w:color w:val="000000" w:themeColor="text1"/>
        </w:rPr>
        <w:t>Dieses Formular ist das Kernstück der Abrechnung. Alle Kosten, die Sie zur Abrechnung vorlegen möchten, müssen darin enthalten sein. Sämtliche</w:t>
      </w:r>
      <w:r w:rsidR="00C41B9C" w:rsidRPr="00A961E9">
        <w:rPr>
          <w:rFonts w:ascii="Tahoma" w:hAnsi="Tahoma" w:cs="Tahoma"/>
          <w:color w:val="000000" w:themeColor="text1"/>
        </w:rPr>
        <w:t xml:space="preserve"> vom Begünstigten getätigten </w:t>
      </w:r>
      <w:r w:rsidRPr="00A961E9">
        <w:rPr>
          <w:rFonts w:ascii="Tahoma" w:hAnsi="Tahoma" w:cs="Tahoma"/>
          <w:color w:val="000000" w:themeColor="text1"/>
        </w:rPr>
        <w:t xml:space="preserve">projektrelevanten </w:t>
      </w:r>
      <w:r w:rsidR="0047465C" w:rsidRPr="00A961E9">
        <w:rPr>
          <w:rFonts w:ascii="Tahoma" w:hAnsi="Tahoma" w:cs="Tahoma"/>
          <w:color w:val="000000" w:themeColor="text1"/>
        </w:rPr>
        <w:t>Ausgaben sind durch Rechnungsbelege</w:t>
      </w:r>
      <w:r w:rsidR="00811113" w:rsidRPr="00A961E9">
        <w:rPr>
          <w:rFonts w:ascii="Tahoma" w:hAnsi="Tahoma" w:cs="Tahoma"/>
          <w:color w:val="000000" w:themeColor="text1"/>
        </w:rPr>
        <w:t>, die auf den Förderwerber zu lauten haben,</w:t>
      </w:r>
      <w:r w:rsidR="0047465C" w:rsidRPr="00A961E9">
        <w:rPr>
          <w:rFonts w:ascii="Tahoma" w:hAnsi="Tahoma" w:cs="Tahoma"/>
          <w:color w:val="000000" w:themeColor="text1"/>
        </w:rPr>
        <w:t xml:space="preserve"> nachzuweisen</w:t>
      </w:r>
      <w:r w:rsidRPr="00A961E9">
        <w:rPr>
          <w:rFonts w:ascii="Tahoma" w:hAnsi="Tahoma" w:cs="Tahoma"/>
          <w:color w:val="000000" w:themeColor="text1"/>
        </w:rPr>
        <w:t xml:space="preserve"> (vom Rechnungsnachweis ausgenommen sind natürlich Personalkosten</w:t>
      </w:r>
      <w:r w:rsidR="00020B47" w:rsidRPr="00A961E9">
        <w:rPr>
          <w:rFonts w:ascii="Tahoma" w:hAnsi="Tahoma" w:cs="Tahoma"/>
          <w:color w:val="000000" w:themeColor="text1"/>
        </w:rPr>
        <w:t>, Gemeinkosten</w:t>
      </w:r>
      <w:r w:rsidRPr="00A961E9">
        <w:rPr>
          <w:rFonts w:ascii="Tahoma" w:hAnsi="Tahoma" w:cs="Tahoma"/>
          <w:color w:val="000000" w:themeColor="text1"/>
        </w:rPr>
        <w:t xml:space="preserve"> und Unternehmerlohn)</w:t>
      </w:r>
      <w:r w:rsidR="0047465C" w:rsidRPr="00A961E9">
        <w:rPr>
          <w:rFonts w:ascii="Tahoma" w:hAnsi="Tahoma" w:cs="Tahoma"/>
          <w:color w:val="000000" w:themeColor="text1"/>
        </w:rPr>
        <w:t xml:space="preserve">. </w:t>
      </w:r>
    </w:p>
    <w:p w:rsidR="001C4951" w:rsidRPr="00A961E9" w:rsidRDefault="0047465C" w:rsidP="00A635C2">
      <w:pPr>
        <w:spacing w:before="120" w:after="120"/>
        <w:jc w:val="both"/>
        <w:rPr>
          <w:rFonts w:ascii="Tahoma" w:hAnsi="Tahoma" w:cs="Tahoma"/>
          <w:color w:val="000000" w:themeColor="text1"/>
        </w:rPr>
      </w:pPr>
      <w:r w:rsidRPr="00A961E9">
        <w:rPr>
          <w:rFonts w:ascii="Tahoma" w:hAnsi="Tahoma" w:cs="Tahoma"/>
          <w:color w:val="000000" w:themeColor="text1"/>
        </w:rPr>
        <w:t>Diese Rechn</w:t>
      </w:r>
      <w:r w:rsidR="00A635C2" w:rsidRPr="00A961E9">
        <w:rPr>
          <w:rFonts w:ascii="Tahoma" w:hAnsi="Tahoma" w:cs="Tahoma"/>
          <w:color w:val="000000" w:themeColor="text1"/>
        </w:rPr>
        <w:t xml:space="preserve">ungsbelege müssen als Originale, </w:t>
      </w:r>
      <w:r w:rsidRPr="00A961E9">
        <w:rPr>
          <w:rFonts w:ascii="Tahoma" w:hAnsi="Tahoma" w:cs="Tahoma"/>
          <w:color w:val="000000" w:themeColor="text1"/>
        </w:rPr>
        <w:t xml:space="preserve">bescheinigte Kopien </w:t>
      </w:r>
      <w:r w:rsidR="00A635C2" w:rsidRPr="00A961E9">
        <w:rPr>
          <w:rFonts w:ascii="Tahoma" w:hAnsi="Tahoma" w:cs="Tahoma"/>
          <w:color w:val="000000" w:themeColor="text1"/>
        </w:rPr>
        <w:t>bzw.</w:t>
      </w:r>
      <w:r w:rsidRPr="00A961E9">
        <w:rPr>
          <w:rFonts w:ascii="Tahoma" w:hAnsi="Tahoma" w:cs="Tahoma"/>
          <w:color w:val="000000" w:themeColor="text1"/>
        </w:rPr>
        <w:t xml:space="preserve"> bescheinigte Belegsausdrucke oder elektronische Rechnungsbelege vorliegen.</w:t>
      </w:r>
      <w:r w:rsidR="00811113" w:rsidRPr="00A961E9">
        <w:rPr>
          <w:rFonts w:ascii="Tahoma" w:hAnsi="Tahoma" w:cs="Tahoma"/>
          <w:color w:val="000000" w:themeColor="text1"/>
        </w:rPr>
        <w:t xml:space="preserve"> </w:t>
      </w:r>
      <w:r w:rsidR="00A635C2" w:rsidRPr="00A961E9">
        <w:rPr>
          <w:rFonts w:ascii="Tahoma" w:hAnsi="Tahoma" w:cs="Tahoma"/>
          <w:color w:val="000000" w:themeColor="text1"/>
        </w:rPr>
        <w:t>Alle</w:t>
      </w:r>
      <w:r w:rsidRPr="00A961E9">
        <w:rPr>
          <w:rFonts w:ascii="Tahoma" w:hAnsi="Tahoma" w:cs="Tahoma"/>
          <w:color w:val="000000" w:themeColor="text1"/>
        </w:rPr>
        <w:t xml:space="preserve"> Rechnungsbelege </w:t>
      </w:r>
      <w:r w:rsidR="00A635C2" w:rsidRPr="00A961E9">
        <w:rPr>
          <w:rFonts w:ascii="Tahoma" w:hAnsi="Tahoma" w:cs="Tahoma"/>
          <w:color w:val="000000" w:themeColor="text1"/>
        </w:rPr>
        <w:t>inkl. zugehöriger Zahlungen</w:t>
      </w:r>
      <w:r w:rsidR="000F062D" w:rsidRPr="00A961E9">
        <w:rPr>
          <w:rFonts w:ascii="Tahoma" w:hAnsi="Tahoma" w:cs="Tahoma"/>
          <w:color w:val="000000" w:themeColor="text1"/>
        </w:rPr>
        <w:t xml:space="preserve"> (zB Telebankingausdrucke)</w:t>
      </w:r>
      <w:r w:rsidR="00A635C2" w:rsidRPr="00A961E9">
        <w:rPr>
          <w:rFonts w:ascii="Tahoma" w:hAnsi="Tahoma" w:cs="Tahoma"/>
          <w:color w:val="000000" w:themeColor="text1"/>
        </w:rPr>
        <w:t xml:space="preserve">, die im Zuge der Entwicklung angefallen sind, </w:t>
      </w:r>
      <w:r w:rsidRPr="00A961E9">
        <w:rPr>
          <w:rFonts w:ascii="Tahoma" w:hAnsi="Tahoma" w:cs="Tahoma"/>
          <w:color w:val="000000" w:themeColor="text1"/>
        </w:rPr>
        <w:t>sind in einer Belegsaufstellung</w:t>
      </w:r>
      <w:r w:rsidR="00A635C2" w:rsidRPr="00A961E9">
        <w:rPr>
          <w:rFonts w:ascii="Tahoma" w:hAnsi="Tahoma" w:cs="Tahoma"/>
          <w:color w:val="000000" w:themeColor="text1"/>
        </w:rPr>
        <w:t>, dem Abrechnungsformular – Rechnungszusammenstellung (= Beiblatt 3)</w:t>
      </w:r>
      <w:r w:rsidRPr="00A961E9">
        <w:rPr>
          <w:rFonts w:ascii="Tahoma" w:hAnsi="Tahoma" w:cs="Tahoma"/>
          <w:color w:val="000000" w:themeColor="text1"/>
        </w:rPr>
        <w:t xml:space="preserve"> darzustellen. </w:t>
      </w:r>
    </w:p>
    <w:p w:rsidR="00EE4824" w:rsidRPr="00A961E9" w:rsidRDefault="00EE4824" w:rsidP="00A635C2">
      <w:pPr>
        <w:spacing w:before="120" w:after="120"/>
        <w:jc w:val="both"/>
        <w:rPr>
          <w:rFonts w:ascii="Tahoma" w:hAnsi="Tahoma" w:cs="Tahoma"/>
          <w:color w:val="000000" w:themeColor="text1"/>
        </w:rPr>
      </w:pPr>
    </w:p>
    <w:p w:rsidR="000F062D" w:rsidRPr="00A961E9" w:rsidRDefault="000F062D" w:rsidP="00A635C2">
      <w:pPr>
        <w:spacing w:before="120" w:after="120"/>
        <w:jc w:val="both"/>
        <w:rPr>
          <w:rFonts w:ascii="Tahoma" w:hAnsi="Tahoma" w:cs="Tahoma"/>
          <w:color w:val="000000" w:themeColor="text1"/>
        </w:rPr>
      </w:pPr>
      <w:r w:rsidRPr="00A961E9">
        <w:rPr>
          <w:rFonts w:ascii="Tahoma" w:hAnsi="Tahoma" w:cs="Tahoma"/>
          <w:color w:val="000000" w:themeColor="text1"/>
        </w:rPr>
        <w:t>Bitte beachten Sie, dass abgestempelte Erlagscheine oder einzelne Seiten einer Telebanking-Sammelüberweisung als Zahlungsnachweis nicht ausreichend sind. Zwecks Überprüfung der Zahlungen sind die Kontoauszüge, aus denen die Abbuchung ersichtlich ist, sowie bei Sammelüberweisungen die gesamte Bestandsaufschlüsselung inklusive Endsumme</w:t>
      </w:r>
      <w:r w:rsidR="008E0E69" w:rsidRPr="00A961E9">
        <w:rPr>
          <w:rFonts w:ascii="Tahoma" w:hAnsi="Tahoma" w:cs="Tahoma"/>
          <w:color w:val="000000" w:themeColor="text1"/>
        </w:rPr>
        <w:t>,</w:t>
      </w:r>
      <w:r w:rsidRPr="00A961E9">
        <w:rPr>
          <w:rFonts w:ascii="Tahoma" w:hAnsi="Tahoma" w:cs="Tahoma"/>
          <w:color w:val="000000" w:themeColor="text1"/>
        </w:rPr>
        <w:t xml:space="preserve"> vorzulegen. </w:t>
      </w:r>
    </w:p>
    <w:p w:rsidR="00A635C2" w:rsidRDefault="000F062D" w:rsidP="00A635C2">
      <w:pPr>
        <w:spacing w:before="120" w:after="120"/>
        <w:jc w:val="both"/>
        <w:rPr>
          <w:rFonts w:ascii="Tahoma" w:hAnsi="Tahoma" w:cs="Tahoma"/>
          <w:color w:val="000000" w:themeColor="text1"/>
        </w:rPr>
      </w:pPr>
      <w:r w:rsidRPr="00A961E9">
        <w:rPr>
          <w:rFonts w:ascii="Tahoma" w:hAnsi="Tahoma" w:cs="Tahoma"/>
          <w:color w:val="000000" w:themeColor="text1"/>
        </w:rPr>
        <w:t>Ebenso</w:t>
      </w:r>
      <w:r w:rsidR="00A635C2" w:rsidRPr="00A961E9">
        <w:rPr>
          <w:rFonts w:ascii="Tahoma" w:hAnsi="Tahoma" w:cs="Tahoma"/>
          <w:color w:val="000000" w:themeColor="text1"/>
        </w:rPr>
        <w:t xml:space="preserve"> sind die Personalkosten (Gesamtsumme IST-Kosten des Beiblattes 3c – Personalkosten gesamt) und der Unternehmerlohn </w:t>
      </w:r>
      <w:r w:rsidR="00A24C7C" w:rsidRPr="00A961E9">
        <w:rPr>
          <w:rFonts w:ascii="Tahoma" w:hAnsi="Tahoma" w:cs="Tahoma"/>
          <w:color w:val="000000" w:themeColor="text1"/>
        </w:rPr>
        <w:t>(Summe</w:t>
      </w:r>
      <w:r w:rsidR="00A635C2" w:rsidRPr="00A961E9">
        <w:rPr>
          <w:rFonts w:ascii="Tahoma" w:hAnsi="Tahoma" w:cs="Tahoma"/>
          <w:color w:val="000000" w:themeColor="text1"/>
        </w:rPr>
        <w:t xml:space="preserve"> der Stunden gemäß täglicher Zeitaufzeichnung multipliziert mit dem Stundensatz von 34,08 Euro) als Gesamtbetrag je Kostenposition anzuführen.</w:t>
      </w:r>
      <w:r w:rsidRPr="00A961E9">
        <w:rPr>
          <w:rFonts w:ascii="Tahoma" w:hAnsi="Tahoma" w:cs="Tahoma"/>
          <w:color w:val="000000" w:themeColor="text1"/>
        </w:rPr>
        <w:t xml:space="preserve"> </w:t>
      </w:r>
    </w:p>
    <w:p w:rsidR="00857111" w:rsidRDefault="00857111" w:rsidP="00A635C2">
      <w:pPr>
        <w:spacing w:before="120" w:after="120"/>
        <w:jc w:val="both"/>
        <w:rPr>
          <w:rFonts w:ascii="Tahoma" w:hAnsi="Tahoma" w:cs="Tahoma"/>
          <w:color w:val="000000" w:themeColor="text1"/>
        </w:rPr>
      </w:pPr>
    </w:p>
    <w:p w:rsidR="00857111" w:rsidRPr="00A961E9" w:rsidRDefault="00857111" w:rsidP="00A635C2">
      <w:pPr>
        <w:spacing w:before="120" w:after="120"/>
        <w:jc w:val="both"/>
        <w:rPr>
          <w:rFonts w:ascii="Tahoma" w:hAnsi="Tahoma" w:cs="Tahoma"/>
          <w:color w:val="000000" w:themeColor="text1"/>
        </w:rPr>
      </w:pPr>
      <w:r>
        <w:rPr>
          <w:rFonts w:ascii="Tahoma" w:hAnsi="Tahoma" w:cs="Tahoma"/>
          <w:color w:val="000000" w:themeColor="text1"/>
        </w:rPr>
        <w:t xml:space="preserve">Sie finden das jeweils gültige Abrechnungsformular auf unserer Homepage. </w:t>
      </w:r>
    </w:p>
    <w:p w:rsidR="00EE1C35" w:rsidRPr="00A961E9" w:rsidRDefault="005B7D26" w:rsidP="001C4951">
      <w:pPr>
        <w:spacing w:before="120" w:after="120" w:line="240" w:lineRule="auto"/>
        <w:jc w:val="both"/>
        <w:rPr>
          <w:rFonts w:ascii="Tahoma" w:hAnsi="Tahoma" w:cs="Tahoma"/>
          <w:color w:val="000000" w:themeColor="text1"/>
        </w:rPr>
      </w:pPr>
      <w:r w:rsidRPr="00A961E9">
        <w:rPr>
          <w:rFonts w:ascii="Tahoma" w:hAnsi="Tahoma" w:cs="Tahoma"/>
          <w:noProof/>
          <w:color w:val="000000" w:themeColor="text1"/>
          <w:sz w:val="24"/>
          <w:szCs w:val="24"/>
          <w:lang w:val="de-AT" w:eastAsia="de-AT"/>
        </w:rPr>
        <w:lastRenderedPageBreak/>
        <w:drawing>
          <wp:anchor distT="0" distB="0" distL="114300" distR="114300" simplePos="0" relativeHeight="251658240" behindDoc="0" locked="0" layoutInCell="1" allowOverlap="1">
            <wp:simplePos x="0" y="0"/>
            <wp:positionH relativeFrom="margin">
              <wp:posOffset>-1236980</wp:posOffset>
            </wp:positionH>
            <wp:positionV relativeFrom="margin">
              <wp:posOffset>2382520</wp:posOffset>
            </wp:positionV>
            <wp:extent cx="8350250" cy="4222750"/>
            <wp:effectExtent l="6350" t="0" r="0" b="0"/>
            <wp:wrapSquare wrapText="bothSides"/>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cstate="print"/>
                    <a:srcRect l="1323" t="19938" r="27122" b="15686"/>
                    <a:stretch/>
                  </pic:blipFill>
                  <pic:spPr bwMode="auto">
                    <a:xfrm rot="16200000">
                      <a:off x="0" y="0"/>
                      <a:ext cx="8350250" cy="4222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C4951" w:rsidRPr="00A961E9" w:rsidRDefault="001C4951" w:rsidP="00A635C2">
      <w:pPr>
        <w:spacing w:before="120" w:after="120"/>
        <w:jc w:val="both"/>
        <w:rPr>
          <w:rFonts w:ascii="Tahoma" w:hAnsi="Tahoma" w:cs="Tahoma"/>
          <w:color w:val="000000" w:themeColor="text1"/>
          <w:sz w:val="4"/>
          <w:szCs w:val="4"/>
        </w:rPr>
      </w:pPr>
    </w:p>
    <w:p w:rsidR="001B7B14" w:rsidRPr="00A961E9" w:rsidRDefault="001B7B14" w:rsidP="00A635C2">
      <w:pPr>
        <w:spacing w:before="120" w:after="120"/>
        <w:jc w:val="both"/>
        <w:rPr>
          <w:rFonts w:ascii="Tahoma" w:hAnsi="Tahoma" w:cs="Tahoma"/>
          <w:color w:val="000000" w:themeColor="text1"/>
        </w:rPr>
      </w:pPr>
      <w:r w:rsidRPr="00A961E9">
        <w:rPr>
          <w:rFonts w:ascii="Tahoma" w:hAnsi="Tahoma" w:cs="Tahoma"/>
          <w:color w:val="000000" w:themeColor="text1"/>
        </w:rPr>
        <w:t>Von Ihnen sind ausschließlich die weiß</w:t>
      </w:r>
      <w:r w:rsidR="009B715E" w:rsidRPr="00A961E9">
        <w:rPr>
          <w:rFonts w:ascii="Tahoma" w:hAnsi="Tahoma" w:cs="Tahoma"/>
          <w:color w:val="000000" w:themeColor="text1"/>
        </w:rPr>
        <w:t xml:space="preserve"> und rosa</w:t>
      </w:r>
      <w:r w:rsidRPr="00A961E9">
        <w:rPr>
          <w:rFonts w:ascii="Tahoma" w:hAnsi="Tahoma" w:cs="Tahoma"/>
          <w:color w:val="000000" w:themeColor="text1"/>
        </w:rPr>
        <w:t xml:space="preserve"> hinterlegten Felder auszufüllen. </w:t>
      </w:r>
      <w:r w:rsidR="009B715E" w:rsidRPr="00A961E9">
        <w:rPr>
          <w:rFonts w:ascii="Tahoma" w:hAnsi="Tahoma" w:cs="Tahoma"/>
          <w:color w:val="000000" w:themeColor="text1"/>
        </w:rPr>
        <w:t xml:space="preserve">Die Daten bezüglich Anerkennungsstichtag und </w:t>
      </w:r>
      <w:r w:rsidR="00BF5AA4" w:rsidRPr="00A961E9">
        <w:rPr>
          <w:rFonts w:ascii="Tahoma" w:hAnsi="Tahoma" w:cs="Tahoma"/>
          <w:color w:val="000000" w:themeColor="text1"/>
        </w:rPr>
        <w:t xml:space="preserve">Ende des Durchführungszeitraumes entnehmen Sie bitte dem Fördervertrag. Sobald Sie eine Rechnung oder Zahlung außerhalb dieses Zeitraumes eingeben, werden Sie mit einer gelben Markierung darauf hingewiesen. Ausnahme: Personalkosten und Unternehmerlohn – da diese Kosten ohne Datum einzutragen sind. Hier hat die Markierung keine Bedeutung. </w:t>
      </w:r>
      <w:r w:rsidRPr="00A961E9">
        <w:rPr>
          <w:rFonts w:ascii="Tahoma" w:hAnsi="Tahoma" w:cs="Tahoma"/>
          <w:color w:val="000000" w:themeColor="text1"/>
        </w:rPr>
        <w:t xml:space="preserve">Die grau hinterlegten Felder sind mit Formeln versehen. Die Tabellenblätter sind geschützt und können von Ihnen nicht entsperrt werden. Falls Sie Schwierigkeiten beim Ausfüllen des Formulars haben, wenden Sie sich bitte an einen Mitarbeiter der </w:t>
      </w:r>
      <w:r w:rsidR="008D084F">
        <w:rPr>
          <w:rFonts w:ascii="Tahoma" w:hAnsi="Tahoma" w:cs="Tahoma"/>
          <w:color w:val="000000" w:themeColor="text1"/>
        </w:rPr>
        <w:t>Wirtschaftsagentur Burgenland GmbH</w:t>
      </w:r>
      <w:r w:rsidRPr="00A961E9">
        <w:rPr>
          <w:rFonts w:ascii="Tahoma" w:hAnsi="Tahoma" w:cs="Tahoma"/>
          <w:color w:val="000000" w:themeColor="text1"/>
        </w:rPr>
        <w:t xml:space="preserve">. </w:t>
      </w:r>
    </w:p>
    <w:p w:rsidR="006F2EFD" w:rsidRPr="00A961E9" w:rsidRDefault="006F2EFD" w:rsidP="00A635C2">
      <w:pPr>
        <w:pStyle w:val="Textkrper2"/>
        <w:spacing w:line="276" w:lineRule="auto"/>
        <w:rPr>
          <w:rFonts w:ascii="Tahoma" w:eastAsia="Calibri" w:hAnsi="Tahoma" w:cs="Tahoma"/>
          <w:color w:val="000000" w:themeColor="text1"/>
          <w:sz w:val="22"/>
          <w:szCs w:val="22"/>
          <w:lang w:eastAsia="en-US"/>
        </w:rPr>
      </w:pPr>
    </w:p>
    <w:p w:rsidR="005B7D26" w:rsidRPr="00A961E9" w:rsidRDefault="005B7D26" w:rsidP="00EE1C35">
      <w:pPr>
        <w:spacing w:before="120" w:after="120"/>
        <w:jc w:val="both"/>
        <w:rPr>
          <w:rFonts w:ascii="Tahoma" w:hAnsi="Tahoma" w:cs="Tahoma"/>
          <w:color w:val="000000" w:themeColor="text1"/>
        </w:rPr>
      </w:pPr>
      <w:r w:rsidRPr="00A961E9">
        <w:rPr>
          <w:rFonts w:ascii="Tahoma" w:hAnsi="Tahoma" w:cs="Tahoma"/>
          <w:color w:val="000000" w:themeColor="text1"/>
        </w:rPr>
        <w:t>Alle Spalten des Formulars sind mit den Daten aus der Rechnung bzw</w:t>
      </w:r>
      <w:r w:rsidR="00247766" w:rsidRPr="00A961E9">
        <w:rPr>
          <w:rFonts w:ascii="Tahoma" w:hAnsi="Tahoma" w:cs="Tahoma"/>
          <w:color w:val="000000" w:themeColor="text1"/>
        </w:rPr>
        <w:t>. dem Zahlungsbeleg zu befüllen:</w:t>
      </w:r>
      <w:r w:rsidRPr="00A961E9">
        <w:rPr>
          <w:rFonts w:ascii="Tahoma" w:hAnsi="Tahoma" w:cs="Tahoma"/>
          <w:color w:val="000000" w:themeColor="text1"/>
        </w:rPr>
        <w:t xml:space="preserve"> Rechnungsdatum, Rechnungsbelegnummer, Lieferant, Lei</w:t>
      </w:r>
      <w:r w:rsidR="00247766" w:rsidRPr="00A961E9">
        <w:rPr>
          <w:rFonts w:ascii="Tahoma" w:hAnsi="Tahoma" w:cs="Tahoma"/>
          <w:color w:val="000000" w:themeColor="text1"/>
        </w:rPr>
        <w:t>stung</w:t>
      </w:r>
      <w:r w:rsidR="001B7B14" w:rsidRPr="00A961E9">
        <w:rPr>
          <w:rFonts w:ascii="Tahoma" w:hAnsi="Tahoma" w:cs="Tahoma"/>
          <w:color w:val="000000" w:themeColor="text1"/>
        </w:rPr>
        <w:t xml:space="preserve"> (=</w:t>
      </w:r>
      <w:r w:rsidR="00EE1C35" w:rsidRPr="00A961E9">
        <w:rPr>
          <w:rFonts w:ascii="Tahoma" w:hAnsi="Tahoma" w:cs="Tahoma"/>
          <w:color w:val="000000" w:themeColor="text1"/>
        </w:rPr>
        <w:t> </w:t>
      </w:r>
      <w:r w:rsidR="001B7B14" w:rsidRPr="00A961E9">
        <w:rPr>
          <w:rFonts w:ascii="Tahoma" w:hAnsi="Tahoma" w:cs="Tahoma"/>
          <w:color w:val="000000" w:themeColor="text1"/>
        </w:rPr>
        <w:t>Rechnungsinhalt)</w:t>
      </w:r>
      <w:r w:rsidR="00247766" w:rsidRPr="00A961E9">
        <w:rPr>
          <w:rFonts w:ascii="Tahoma" w:hAnsi="Tahoma" w:cs="Tahoma"/>
          <w:color w:val="000000" w:themeColor="text1"/>
        </w:rPr>
        <w:t xml:space="preserve">, Rechnungsbetrag (brutto), USt. in </w:t>
      </w:r>
      <w:r w:rsidR="00EE1C35" w:rsidRPr="00A961E9">
        <w:rPr>
          <w:rFonts w:ascii="Tahoma" w:hAnsi="Tahoma" w:cs="Tahoma"/>
          <w:color w:val="000000" w:themeColor="text1"/>
        </w:rPr>
        <w:t>Prozent, das Zahlungsdatum (= </w:t>
      </w:r>
      <w:r w:rsidR="00247766" w:rsidRPr="00A961E9">
        <w:rPr>
          <w:rFonts w:ascii="Tahoma" w:hAnsi="Tahoma" w:cs="Tahoma"/>
          <w:color w:val="000000" w:themeColor="text1"/>
        </w:rPr>
        <w:t>Valutadatum), die Auszugsnummer</w:t>
      </w:r>
      <w:r w:rsidR="00BF5AA4" w:rsidRPr="00A961E9">
        <w:rPr>
          <w:rFonts w:ascii="Tahoma" w:hAnsi="Tahoma" w:cs="Tahoma"/>
          <w:color w:val="000000" w:themeColor="text1"/>
        </w:rPr>
        <w:t xml:space="preserve"> des Kontoauszuges sowie</w:t>
      </w:r>
      <w:r w:rsidR="00247766" w:rsidRPr="00A961E9">
        <w:rPr>
          <w:rFonts w:ascii="Tahoma" w:hAnsi="Tahoma" w:cs="Tahoma"/>
          <w:color w:val="000000" w:themeColor="text1"/>
        </w:rPr>
        <w:t xml:space="preserve"> den Zahlungsbetrag in Euro (brutto). Die Nettobeträge errechnen sich von selbst. Falls Ihnen der Lieferant einen Skontoabzug anbietet, ist dieser </w:t>
      </w:r>
      <w:r w:rsidR="00EE1C35" w:rsidRPr="00A961E9">
        <w:rPr>
          <w:rFonts w:ascii="Tahoma" w:hAnsi="Tahoma" w:cs="Tahoma"/>
          <w:color w:val="000000" w:themeColor="text1"/>
        </w:rPr>
        <w:t>in seiner Höhe einzutragen</w:t>
      </w:r>
      <w:r w:rsidR="00247766" w:rsidRPr="00A961E9">
        <w:rPr>
          <w:rFonts w:ascii="Tahoma" w:hAnsi="Tahoma" w:cs="Tahoma"/>
          <w:color w:val="000000" w:themeColor="text1"/>
        </w:rPr>
        <w:t xml:space="preserve"> und in der Spalte „Skonto genutzt“ ist anzugeben, ob Sie den Skonto bei Bezahlung des Betrages abgezogen haben oder nicht. </w:t>
      </w:r>
      <w:r w:rsidR="00AE3F78" w:rsidRPr="00A961E9">
        <w:rPr>
          <w:rFonts w:ascii="Tahoma" w:hAnsi="Tahoma" w:cs="Tahoma"/>
          <w:color w:val="000000" w:themeColor="text1"/>
        </w:rPr>
        <w:t>Unabhängig</w:t>
      </w:r>
      <w:r w:rsidR="00247766" w:rsidRPr="00A961E9">
        <w:rPr>
          <w:rFonts w:ascii="Tahoma" w:hAnsi="Tahoma" w:cs="Tahoma"/>
          <w:color w:val="000000" w:themeColor="text1"/>
        </w:rPr>
        <w:t xml:space="preserve"> davon, ob Sie </w:t>
      </w:r>
      <w:r w:rsidR="00A24C7C" w:rsidRPr="00A961E9">
        <w:rPr>
          <w:rFonts w:ascii="Tahoma" w:hAnsi="Tahoma" w:cs="Tahoma"/>
          <w:color w:val="000000" w:themeColor="text1"/>
        </w:rPr>
        <w:t>diesen</w:t>
      </w:r>
      <w:r w:rsidR="00247766" w:rsidRPr="00A961E9">
        <w:rPr>
          <w:rFonts w:ascii="Tahoma" w:hAnsi="Tahoma" w:cs="Tahoma"/>
          <w:color w:val="000000" w:themeColor="text1"/>
        </w:rPr>
        <w:t xml:space="preserve"> genutzt haben oder nicht, wird nur jener Betrag abzüglich Skonto als förderbar anerkannt. </w:t>
      </w:r>
    </w:p>
    <w:p w:rsidR="00247766" w:rsidRPr="00A961E9" w:rsidRDefault="00247766" w:rsidP="00EE1C35">
      <w:pPr>
        <w:spacing w:before="120" w:after="120"/>
        <w:jc w:val="both"/>
        <w:rPr>
          <w:rFonts w:ascii="Tahoma" w:hAnsi="Tahoma" w:cs="Tahoma"/>
          <w:color w:val="000000" w:themeColor="text1"/>
        </w:rPr>
      </w:pPr>
      <w:r w:rsidRPr="00A961E9">
        <w:rPr>
          <w:rFonts w:ascii="Tahoma" w:hAnsi="Tahoma" w:cs="Tahoma"/>
          <w:color w:val="000000" w:themeColor="text1"/>
        </w:rPr>
        <w:t>Jede Rechnung oder Kostenposition, die Sie in eine Zeile eintragen, ist einem Teilprojekt zuzuordnen. Zur Auswahl stehen: ex</w:t>
      </w:r>
      <w:r w:rsidR="00B306FB" w:rsidRPr="00A961E9">
        <w:rPr>
          <w:rFonts w:ascii="Tahoma" w:hAnsi="Tahoma" w:cs="Tahoma"/>
          <w:color w:val="000000" w:themeColor="text1"/>
        </w:rPr>
        <w:t>t</w:t>
      </w:r>
      <w:r w:rsidRPr="00A961E9">
        <w:rPr>
          <w:rFonts w:ascii="Tahoma" w:hAnsi="Tahoma" w:cs="Tahoma"/>
          <w:color w:val="000000" w:themeColor="text1"/>
        </w:rPr>
        <w:t>erne Leistungen, sonstige Betriebskos</w:t>
      </w:r>
      <w:r w:rsidRPr="00A961E9">
        <w:rPr>
          <w:rFonts w:ascii="Tahoma" w:hAnsi="Tahoma" w:cs="Tahoma"/>
          <w:color w:val="000000" w:themeColor="text1"/>
        </w:rPr>
        <w:lastRenderedPageBreak/>
        <w:t xml:space="preserve">ten, Personalkosten und Unternehmerlohn. Die Zuteilung ist essentiell für die </w:t>
      </w:r>
      <w:r w:rsidR="00E12716" w:rsidRPr="00A961E9">
        <w:rPr>
          <w:rFonts w:ascii="Tahoma" w:hAnsi="Tahoma" w:cs="Tahoma"/>
          <w:color w:val="000000" w:themeColor="text1"/>
        </w:rPr>
        <w:t>autom</w:t>
      </w:r>
      <w:r w:rsidR="00EE1C35" w:rsidRPr="00A961E9">
        <w:rPr>
          <w:rFonts w:ascii="Tahoma" w:hAnsi="Tahoma" w:cs="Tahoma"/>
          <w:color w:val="000000" w:themeColor="text1"/>
        </w:rPr>
        <w:t>at</w:t>
      </w:r>
      <w:r w:rsidR="00E12716" w:rsidRPr="00A961E9">
        <w:rPr>
          <w:rFonts w:ascii="Tahoma" w:hAnsi="Tahoma" w:cs="Tahoma"/>
          <w:color w:val="000000" w:themeColor="text1"/>
        </w:rPr>
        <w:t xml:space="preserve">ische </w:t>
      </w:r>
      <w:r w:rsidRPr="00A961E9">
        <w:rPr>
          <w:rFonts w:ascii="Tahoma" w:hAnsi="Tahoma" w:cs="Tahoma"/>
          <w:color w:val="000000" w:themeColor="text1"/>
        </w:rPr>
        <w:t xml:space="preserve">Summenbildung der einzelnen Kostenpositionen und die Überleitung </w:t>
      </w:r>
      <w:r w:rsidR="00E12716" w:rsidRPr="00A961E9">
        <w:rPr>
          <w:rFonts w:ascii="Tahoma" w:hAnsi="Tahoma" w:cs="Tahoma"/>
          <w:color w:val="000000" w:themeColor="text1"/>
        </w:rPr>
        <w:t>der Beträge aus der Spalte „Zahlungsbetrag Euro (netto)</w:t>
      </w:r>
      <w:r w:rsidR="00A24C7C" w:rsidRPr="00A961E9">
        <w:rPr>
          <w:rFonts w:ascii="Tahoma" w:hAnsi="Tahoma" w:cs="Tahoma"/>
          <w:color w:val="000000" w:themeColor="text1"/>
        </w:rPr>
        <w:t>“</w:t>
      </w:r>
      <w:r w:rsidR="00E12716" w:rsidRPr="00A961E9">
        <w:rPr>
          <w:rFonts w:ascii="Tahoma" w:hAnsi="Tahoma" w:cs="Tahoma"/>
          <w:color w:val="000000" w:themeColor="text1"/>
        </w:rPr>
        <w:t xml:space="preserve"> </w:t>
      </w:r>
      <w:r w:rsidRPr="00A961E9">
        <w:rPr>
          <w:rFonts w:ascii="Tahoma" w:hAnsi="Tahoma" w:cs="Tahoma"/>
          <w:color w:val="000000" w:themeColor="text1"/>
        </w:rPr>
        <w:t xml:space="preserve">zum Soll-Ist-Vergleich. </w:t>
      </w:r>
    </w:p>
    <w:p w:rsidR="00D3004E" w:rsidRPr="00A961E9" w:rsidRDefault="00D3004E" w:rsidP="00EE1C35">
      <w:pPr>
        <w:spacing w:before="120" w:after="120"/>
        <w:jc w:val="both"/>
        <w:rPr>
          <w:rFonts w:ascii="Tahoma" w:hAnsi="Tahoma" w:cs="Tahoma"/>
          <w:color w:val="000000" w:themeColor="text1"/>
          <w:sz w:val="10"/>
          <w:szCs w:val="10"/>
        </w:rPr>
      </w:pPr>
    </w:p>
    <w:p w:rsidR="00E12716" w:rsidRPr="00A961E9" w:rsidRDefault="00E12716" w:rsidP="004A3117">
      <w:pPr>
        <w:spacing w:before="120" w:after="120" w:line="240" w:lineRule="auto"/>
        <w:rPr>
          <w:rFonts w:ascii="Tahoma" w:hAnsi="Tahoma" w:cs="Tahoma"/>
          <w:color w:val="000000" w:themeColor="text1"/>
        </w:rPr>
      </w:pPr>
      <w:r w:rsidRPr="00A961E9">
        <w:rPr>
          <w:rFonts w:ascii="Tahoma" w:hAnsi="Tahoma" w:cs="Tahoma"/>
          <w:noProof/>
          <w:color w:val="000000" w:themeColor="text1"/>
          <w:sz w:val="24"/>
          <w:szCs w:val="24"/>
          <w:lang w:val="de-AT" w:eastAsia="de-AT"/>
        </w:rPr>
        <w:drawing>
          <wp:inline distT="0" distB="0" distL="0" distR="0">
            <wp:extent cx="4438650" cy="1784163"/>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7751" t="43725" r="48511" b="32157"/>
                    <a:stretch>
                      <a:fillRect/>
                    </a:stretch>
                  </pic:blipFill>
                  <pic:spPr bwMode="auto">
                    <a:xfrm>
                      <a:off x="0" y="0"/>
                      <a:ext cx="4438650" cy="1784163"/>
                    </a:xfrm>
                    <a:prstGeom prst="rect">
                      <a:avLst/>
                    </a:prstGeom>
                    <a:noFill/>
                    <a:ln w="9525">
                      <a:noFill/>
                      <a:miter lim="800000"/>
                      <a:headEnd/>
                      <a:tailEnd/>
                    </a:ln>
                  </pic:spPr>
                </pic:pic>
              </a:graphicData>
            </a:graphic>
          </wp:inline>
        </w:drawing>
      </w:r>
    </w:p>
    <w:p w:rsidR="009277A0" w:rsidRPr="00A961E9" w:rsidRDefault="00A35A6F" w:rsidP="00D13908">
      <w:pPr>
        <w:jc w:val="both"/>
        <w:rPr>
          <w:rFonts w:ascii="Tahoma" w:hAnsi="Tahoma" w:cs="Tahoma"/>
          <w:color w:val="000000" w:themeColor="text1"/>
        </w:rPr>
      </w:pPr>
      <w:r w:rsidRPr="00A961E9">
        <w:rPr>
          <w:rFonts w:ascii="Tahoma" w:hAnsi="Tahoma" w:cs="Tahoma"/>
          <w:color w:val="000000" w:themeColor="text1"/>
        </w:rPr>
        <w:t>Förderbare Kosten sind die laut Förderzusage genehmigten und damit dem Projekt zuordenbare bezahlte Nettobeträge, die direkt, tatsächlich und zusätzlich (zum herkömmlichen Betriebsaufwand) innerhalb der geförderten Proje</w:t>
      </w:r>
      <w:r w:rsidR="003C2BD5" w:rsidRPr="00A961E9">
        <w:rPr>
          <w:rFonts w:ascii="Tahoma" w:hAnsi="Tahoma" w:cs="Tahoma"/>
          <w:color w:val="000000" w:themeColor="text1"/>
        </w:rPr>
        <w:t>ktlaufzeit entstanden und beglichen</w:t>
      </w:r>
      <w:r w:rsidRPr="00A961E9">
        <w:rPr>
          <w:rFonts w:ascii="Tahoma" w:hAnsi="Tahoma" w:cs="Tahoma"/>
          <w:color w:val="000000" w:themeColor="text1"/>
        </w:rPr>
        <w:t xml:space="preserve"> </w:t>
      </w:r>
      <w:r w:rsidR="00A24C7C" w:rsidRPr="00A961E9">
        <w:rPr>
          <w:rFonts w:ascii="Tahoma" w:hAnsi="Tahoma" w:cs="Tahoma"/>
          <w:color w:val="000000" w:themeColor="text1"/>
        </w:rPr>
        <w:t xml:space="preserve">worden </w:t>
      </w:r>
      <w:r w:rsidRPr="00A961E9">
        <w:rPr>
          <w:rFonts w:ascii="Tahoma" w:hAnsi="Tahoma" w:cs="Tahoma"/>
          <w:color w:val="000000" w:themeColor="text1"/>
        </w:rPr>
        <w:t xml:space="preserve">sind (d.h. frühestens ab Eingangsdatum des Ansuchens bei der </w:t>
      </w:r>
      <w:r w:rsidR="008D084F">
        <w:rPr>
          <w:rFonts w:ascii="Tahoma" w:hAnsi="Tahoma" w:cs="Tahoma"/>
          <w:color w:val="000000" w:themeColor="text1"/>
        </w:rPr>
        <w:t>Wirtschaftsagentur Burgenland GmbH</w:t>
      </w:r>
      <w:r w:rsidRPr="00A961E9">
        <w:rPr>
          <w:rFonts w:ascii="Tahoma" w:hAnsi="Tahoma" w:cs="Tahoma"/>
          <w:color w:val="000000" w:themeColor="text1"/>
        </w:rPr>
        <w:t xml:space="preserve"> und spätestens</w:t>
      </w:r>
      <w:r w:rsidR="003C2BD5" w:rsidRPr="00A961E9">
        <w:rPr>
          <w:rFonts w:ascii="Tahoma" w:hAnsi="Tahoma" w:cs="Tahoma"/>
          <w:color w:val="000000" w:themeColor="text1"/>
        </w:rPr>
        <w:t xml:space="preserve"> mit Ende der Projektlaufzeit).</w:t>
      </w:r>
      <w:r w:rsidRPr="00A961E9">
        <w:rPr>
          <w:rFonts w:ascii="Tahoma" w:hAnsi="Tahoma" w:cs="Tahoma"/>
          <w:color w:val="000000" w:themeColor="text1"/>
        </w:rPr>
        <w:t xml:space="preserve"> Sowohl </w:t>
      </w:r>
      <w:r w:rsidR="00A24C7C" w:rsidRPr="00A961E9">
        <w:rPr>
          <w:rFonts w:ascii="Tahoma" w:hAnsi="Tahoma" w:cs="Tahoma"/>
          <w:color w:val="000000" w:themeColor="text1"/>
        </w:rPr>
        <w:t xml:space="preserve">die Leistungserbringung, </w:t>
      </w:r>
      <w:r w:rsidRPr="00A961E9">
        <w:rPr>
          <w:rFonts w:ascii="Tahoma" w:hAnsi="Tahoma" w:cs="Tahoma"/>
          <w:color w:val="000000" w:themeColor="text1"/>
        </w:rPr>
        <w:t>die Rechnungen als auch die Zahlungen müssen inner</w:t>
      </w:r>
      <w:r w:rsidR="00AE3F78" w:rsidRPr="00A961E9">
        <w:rPr>
          <w:rFonts w:ascii="Tahoma" w:hAnsi="Tahoma" w:cs="Tahoma"/>
          <w:color w:val="000000" w:themeColor="text1"/>
        </w:rPr>
        <w:t>halb des</w:t>
      </w:r>
      <w:r w:rsidRPr="00A961E9">
        <w:rPr>
          <w:rFonts w:ascii="Tahoma" w:hAnsi="Tahoma" w:cs="Tahoma"/>
          <w:color w:val="000000" w:themeColor="text1"/>
        </w:rPr>
        <w:t xml:space="preserve"> genehmigten </w:t>
      </w:r>
      <w:r w:rsidR="00AE3F78" w:rsidRPr="00A961E9">
        <w:rPr>
          <w:rFonts w:ascii="Tahoma" w:hAnsi="Tahoma" w:cs="Tahoma"/>
          <w:color w:val="000000" w:themeColor="text1"/>
        </w:rPr>
        <w:t>Durchführungszeitraumes</w:t>
      </w:r>
      <w:r w:rsidRPr="00A961E9">
        <w:rPr>
          <w:rFonts w:ascii="Tahoma" w:hAnsi="Tahoma" w:cs="Tahoma"/>
          <w:color w:val="000000" w:themeColor="text1"/>
        </w:rPr>
        <w:t xml:space="preserve"> liegen</w:t>
      </w:r>
      <w:r w:rsidR="003C2BD5" w:rsidRPr="00A961E9">
        <w:rPr>
          <w:rFonts w:ascii="Tahoma" w:hAnsi="Tahoma" w:cs="Tahoma"/>
          <w:color w:val="000000" w:themeColor="text1"/>
        </w:rPr>
        <w:t>.</w:t>
      </w:r>
      <w:r w:rsidRPr="00A961E9">
        <w:rPr>
          <w:rFonts w:ascii="Tahoma" w:hAnsi="Tahoma" w:cs="Tahoma"/>
          <w:color w:val="000000" w:themeColor="text1"/>
        </w:rPr>
        <w:t xml:space="preserve"> </w:t>
      </w:r>
    </w:p>
    <w:p w:rsidR="00740D1C" w:rsidRPr="00A961E9" w:rsidRDefault="00740D1C" w:rsidP="00D13908">
      <w:pPr>
        <w:jc w:val="both"/>
        <w:rPr>
          <w:rFonts w:ascii="Tahoma" w:hAnsi="Tahoma" w:cs="Tahoma"/>
          <w:color w:val="000000" w:themeColor="text1"/>
        </w:rPr>
      </w:pPr>
      <w:r w:rsidRPr="00A961E9">
        <w:rPr>
          <w:rFonts w:ascii="Tahoma" w:hAnsi="Tahoma" w:cs="Tahoma"/>
          <w:color w:val="000000" w:themeColor="text1"/>
        </w:rPr>
        <w:t xml:space="preserve">Es ist darauf zu achten, dass aus der Rechnung ein Projektbezug erkennbar ist. Wenn möglich ist </w:t>
      </w:r>
      <w:r w:rsidR="003C2BD5" w:rsidRPr="00A961E9">
        <w:rPr>
          <w:rFonts w:ascii="Tahoma" w:hAnsi="Tahoma" w:cs="Tahoma"/>
          <w:color w:val="000000" w:themeColor="text1"/>
        </w:rPr>
        <w:t>im Zuge der</w:t>
      </w:r>
      <w:r w:rsidRPr="00A961E9">
        <w:rPr>
          <w:rFonts w:ascii="Tahoma" w:hAnsi="Tahoma" w:cs="Tahoma"/>
          <w:color w:val="000000" w:themeColor="text1"/>
        </w:rPr>
        <w:t xml:space="preserve"> Abrechnung</w:t>
      </w:r>
      <w:r w:rsidR="003C2BD5" w:rsidRPr="00A961E9">
        <w:rPr>
          <w:rFonts w:ascii="Tahoma" w:hAnsi="Tahoma" w:cs="Tahoma"/>
          <w:color w:val="000000" w:themeColor="text1"/>
        </w:rPr>
        <w:t xml:space="preserve"> zusätzlich zu</w:t>
      </w:r>
      <w:r w:rsidRPr="00A961E9">
        <w:rPr>
          <w:rFonts w:ascii="Tahoma" w:hAnsi="Tahoma" w:cs="Tahoma"/>
          <w:color w:val="000000" w:themeColor="text1"/>
        </w:rPr>
        <w:t xml:space="preserve"> der Rechnung auch eine Leistungsbeschreibung (Spezifikation der Dienstleistung b</w:t>
      </w:r>
      <w:r w:rsidR="00B53808" w:rsidRPr="00A961E9">
        <w:rPr>
          <w:rFonts w:ascii="Tahoma" w:hAnsi="Tahoma" w:cs="Tahoma"/>
          <w:color w:val="000000" w:themeColor="text1"/>
        </w:rPr>
        <w:t>zw. der Materialen) beizulegen.</w:t>
      </w:r>
    </w:p>
    <w:p w:rsidR="00B53808" w:rsidRPr="00A961E9" w:rsidRDefault="00740D1C" w:rsidP="006F2EFD">
      <w:pPr>
        <w:pStyle w:val="Textkrper2"/>
        <w:spacing w:line="276" w:lineRule="auto"/>
        <w:rPr>
          <w:rFonts w:ascii="Tahoma" w:eastAsia="Calibri" w:hAnsi="Tahoma" w:cs="Tahoma"/>
          <w:color w:val="000000" w:themeColor="text1"/>
          <w:sz w:val="22"/>
          <w:szCs w:val="22"/>
          <w:lang w:eastAsia="en-US"/>
        </w:rPr>
      </w:pPr>
      <w:r w:rsidRPr="00A961E9">
        <w:rPr>
          <w:rFonts w:ascii="Tahoma" w:eastAsia="Calibri" w:hAnsi="Tahoma" w:cs="Tahoma"/>
          <w:color w:val="000000" w:themeColor="text1"/>
          <w:sz w:val="22"/>
          <w:szCs w:val="22"/>
          <w:lang w:eastAsia="en-US"/>
        </w:rPr>
        <w:t>Sofern Materialkosten in das Förderprojekt einfließen, sind entsprechende Materialbelege (Entnahmescheine etc.) sowie die korrespondierende</w:t>
      </w:r>
      <w:r w:rsidR="001B7B14" w:rsidRPr="00A961E9">
        <w:rPr>
          <w:rFonts w:ascii="Tahoma" w:eastAsia="Calibri" w:hAnsi="Tahoma" w:cs="Tahoma"/>
          <w:color w:val="000000" w:themeColor="text1"/>
          <w:sz w:val="22"/>
          <w:szCs w:val="22"/>
          <w:lang w:eastAsia="en-US"/>
        </w:rPr>
        <w:t>n</w:t>
      </w:r>
      <w:r w:rsidRPr="00A961E9">
        <w:rPr>
          <w:rFonts w:ascii="Tahoma" w:eastAsia="Calibri" w:hAnsi="Tahoma" w:cs="Tahoma"/>
          <w:color w:val="000000" w:themeColor="text1"/>
          <w:sz w:val="22"/>
          <w:szCs w:val="22"/>
          <w:lang w:eastAsia="en-US"/>
        </w:rPr>
        <w:t xml:space="preserve"> Or</w:t>
      </w:r>
      <w:r w:rsidR="002455B1" w:rsidRPr="00A961E9">
        <w:rPr>
          <w:rFonts w:ascii="Tahoma" w:eastAsia="Calibri" w:hAnsi="Tahoma" w:cs="Tahoma"/>
          <w:color w:val="000000" w:themeColor="text1"/>
          <w:sz w:val="22"/>
          <w:szCs w:val="22"/>
          <w:lang w:eastAsia="en-US"/>
        </w:rPr>
        <w:t>i</w:t>
      </w:r>
      <w:r w:rsidRPr="00A961E9">
        <w:rPr>
          <w:rFonts w:ascii="Tahoma" w:eastAsia="Calibri" w:hAnsi="Tahoma" w:cs="Tahoma"/>
          <w:color w:val="000000" w:themeColor="text1"/>
          <w:sz w:val="22"/>
          <w:szCs w:val="22"/>
          <w:lang w:eastAsia="en-US"/>
        </w:rPr>
        <w:t>ginalbelege vorzulegen</w:t>
      </w:r>
      <w:r w:rsidR="00811113" w:rsidRPr="00A961E9">
        <w:rPr>
          <w:rFonts w:ascii="Tahoma" w:eastAsia="Calibri" w:hAnsi="Tahoma" w:cs="Tahoma"/>
          <w:color w:val="000000" w:themeColor="text1"/>
          <w:sz w:val="22"/>
          <w:szCs w:val="22"/>
          <w:lang w:eastAsia="en-US"/>
        </w:rPr>
        <w:t>.</w:t>
      </w:r>
    </w:p>
    <w:p w:rsidR="00B53808" w:rsidRPr="00A961E9" w:rsidRDefault="00B53808" w:rsidP="006F2EFD">
      <w:pPr>
        <w:pStyle w:val="Textkrper2"/>
        <w:spacing w:line="276" w:lineRule="auto"/>
        <w:rPr>
          <w:rFonts w:ascii="Tahoma" w:eastAsia="Calibri" w:hAnsi="Tahoma" w:cs="Tahoma"/>
          <w:color w:val="000000" w:themeColor="text1"/>
          <w:sz w:val="22"/>
          <w:szCs w:val="22"/>
          <w:lang w:eastAsia="en-US"/>
        </w:rPr>
      </w:pPr>
    </w:p>
    <w:p w:rsidR="00740D1C" w:rsidRPr="00A961E9" w:rsidRDefault="00740D1C" w:rsidP="006F2EFD">
      <w:pPr>
        <w:pStyle w:val="Textkrper2"/>
        <w:spacing w:line="276" w:lineRule="auto"/>
        <w:rPr>
          <w:rFonts w:ascii="Tahoma" w:eastAsia="Calibri" w:hAnsi="Tahoma" w:cs="Tahoma"/>
          <w:color w:val="000000" w:themeColor="text1"/>
          <w:sz w:val="22"/>
          <w:szCs w:val="22"/>
          <w:lang w:eastAsia="en-US"/>
        </w:rPr>
      </w:pPr>
      <w:r w:rsidRPr="00A961E9">
        <w:rPr>
          <w:rFonts w:ascii="Tahoma" w:eastAsia="Calibri" w:hAnsi="Tahoma" w:cs="Tahoma"/>
          <w:color w:val="000000" w:themeColor="text1"/>
          <w:sz w:val="22"/>
          <w:szCs w:val="22"/>
          <w:lang w:eastAsia="en-US"/>
        </w:rPr>
        <w:t xml:space="preserve">Kostenverschiebungen der Kostenpositionen </w:t>
      </w:r>
      <w:r w:rsidR="001B7B14" w:rsidRPr="00A961E9">
        <w:rPr>
          <w:rFonts w:ascii="Tahoma" w:eastAsia="Calibri" w:hAnsi="Tahoma" w:cs="Tahoma"/>
          <w:color w:val="000000" w:themeColor="text1"/>
          <w:sz w:val="22"/>
          <w:szCs w:val="22"/>
          <w:lang w:eastAsia="en-US"/>
        </w:rPr>
        <w:t>ex</w:t>
      </w:r>
      <w:r w:rsidR="00B306FB" w:rsidRPr="00A961E9">
        <w:rPr>
          <w:rFonts w:ascii="Tahoma" w:eastAsia="Calibri" w:hAnsi="Tahoma" w:cs="Tahoma"/>
          <w:color w:val="000000" w:themeColor="text1"/>
          <w:sz w:val="22"/>
          <w:szCs w:val="22"/>
          <w:lang w:eastAsia="en-US"/>
        </w:rPr>
        <w:t>t</w:t>
      </w:r>
      <w:r w:rsidR="001B7B14" w:rsidRPr="00A961E9">
        <w:rPr>
          <w:rFonts w:ascii="Tahoma" w:eastAsia="Calibri" w:hAnsi="Tahoma" w:cs="Tahoma"/>
          <w:color w:val="000000" w:themeColor="text1"/>
          <w:sz w:val="22"/>
          <w:szCs w:val="22"/>
          <w:lang w:eastAsia="en-US"/>
        </w:rPr>
        <w:t>erne Leistungen und</w:t>
      </w:r>
      <w:r w:rsidR="00B306FB" w:rsidRPr="00A961E9">
        <w:rPr>
          <w:rFonts w:ascii="Tahoma" w:eastAsia="Calibri" w:hAnsi="Tahoma" w:cs="Tahoma"/>
          <w:color w:val="000000" w:themeColor="text1"/>
          <w:sz w:val="22"/>
          <w:szCs w:val="22"/>
          <w:lang w:eastAsia="en-US"/>
        </w:rPr>
        <w:t xml:space="preserve"> sonstige Betriebskosten</w:t>
      </w:r>
      <w:r w:rsidR="001B7B14" w:rsidRPr="00A961E9">
        <w:rPr>
          <w:rFonts w:ascii="Tahoma" w:eastAsia="Calibri" w:hAnsi="Tahoma" w:cs="Tahoma"/>
          <w:color w:val="000000" w:themeColor="text1"/>
          <w:sz w:val="22"/>
          <w:szCs w:val="22"/>
          <w:lang w:eastAsia="en-US"/>
        </w:rPr>
        <w:t xml:space="preserve"> </w:t>
      </w:r>
      <w:r w:rsidRPr="00A961E9">
        <w:rPr>
          <w:rFonts w:ascii="Tahoma" w:eastAsia="Calibri" w:hAnsi="Tahoma" w:cs="Tahoma"/>
          <w:color w:val="000000" w:themeColor="text1"/>
          <w:sz w:val="22"/>
          <w:szCs w:val="22"/>
          <w:lang w:eastAsia="en-US"/>
        </w:rPr>
        <w:t>sind untereinander möglich.</w:t>
      </w:r>
      <w:r w:rsidR="00B306FB" w:rsidRPr="00A961E9">
        <w:rPr>
          <w:rFonts w:ascii="Tahoma" w:eastAsia="Calibri" w:hAnsi="Tahoma" w:cs="Tahoma"/>
          <w:color w:val="000000" w:themeColor="text1"/>
          <w:sz w:val="22"/>
          <w:szCs w:val="22"/>
          <w:lang w:eastAsia="en-US"/>
        </w:rPr>
        <w:t xml:space="preserve"> Personalkosten und Unternehmerlohn sind mit dem genehmigten Betrag gemäß Fördervertrag fixiert und können </w:t>
      </w:r>
      <w:r w:rsidR="00EF7561" w:rsidRPr="00A961E9">
        <w:rPr>
          <w:rFonts w:ascii="Tahoma" w:eastAsia="Calibri" w:hAnsi="Tahoma" w:cs="Tahoma"/>
          <w:color w:val="000000" w:themeColor="text1"/>
          <w:sz w:val="22"/>
          <w:szCs w:val="22"/>
          <w:lang w:eastAsia="en-US"/>
        </w:rPr>
        <w:t xml:space="preserve">grundsätzlich </w:t>
      </w:r>
      <w:r w:rsidR="00B306FB" w:rsidRPr="00A961E9">
        <w:rPr>
          <w:rFonts w:ascii="Tahoma" w:eastAsia="Calibri" w:hAnsi="Tahoma" w:cs="Tahoma"/>
          <w:color w:val="000000" w:themeColor="text1"/>
          <w:sz w:val="22"/>
          <w:szCs w:val="22"/>
          <w:lang w:eastAsia="en-US"/>
        </w:rPr>
        <w:t>nicht mit and</w:t>
      </w:r>
      <w:r w:rsidR="00B53808" w:rsidRPr="00A961E9">
        <w:rPr>
          <w:rFonts w:ascii="Tahoma" w:eastAsia="Calibri" w:hAnsi="Tahoma" w:cs="Tahoma"/>
          <w:color w:val="000000" w:themeColor="text1"/>
          <w:sz w:val="22"/>
          <w:szCs w:val="22"/>
          <w:lang w:eastAsia="en-US"/>
        </w:rPr>
        <w:t>eren Kosten kompensiert werden.</w:t>
      </w:r>
    </w:p>
    <w:p w:rsidR="00740D1C" w:rsidRPr="00A961E9" w:rsidRDefault="00740D1C" w:rsidP="006F2EFD">
      <w:pPr>
        <w:autoSpaceDE w:val="0"/>
        <w:autoSpaceDN w:val="0"/>
        <w:adjustRightInd w:val="0"/>
        <w:spacing w:after="0"/>
        <w:rPr>
          <w:rFonts w:ascii="Tahoma" w:hAnsi="Tahoma" w:cs="Tahoma"/>
          <w:color w:val="000000" w:themeColor="text1"/>
        </w:rPr>
      </w:pPr>
    </w:p>
    <w:p w:rsidR="0047465C" w:rsidRPr="00A961E9" w:rsidRDefault="002455B1" w:rsidP="006F2EFD">
      <w:pPr>
        <w:autoSpaceDE w:val="0"/>
        <w:autoSpaceDN w:val="0"/>
        <w:adjustRightInd w:val="0"/>
        <w:spacing w:after="0"/>
        <w:jc w:val="both"/>
        <w:rPr>
          <w:rFonts w:ascii="Tahoma" w:hAnsi="Tahoma" w:cs="Tahoma"/>
          <w:color w:val="000000" w:themeColor="text1"/>
        </w:rPr>
      </w:pPr>
      <w:r w:rsidRPr="00A961E9">
        <w:rPr>
          <w:rFonts w:ascii="Tahoma" w:hAnsi="Tahoma" w:cs="Tahoma"/>
          <w:color w:val="000000" w:themeColor="text1"/>
        </w:rPr>
        <w:t>Zusammen m</w:t>
      </w:r>
      <w:r w:rsidR="0047465C" w:rsidRPr="00A961E9">
        <w:rPr>
          <w:rFonts w:ascii="Tahoma" w:hAnsi="Tahoma" w:cs="Tahoma"/>
          <w:color w:val="000000" w:themeColor="text1"/>
        </w:rPr>
        <w:t>it der Einreichung der Belegsaufstellung</w:t>
      </w:r>
      <w:r w:rsidR="00DB5128" w:rsidRPr="00A961E9">
        <w:rPr>
          <w:rFonts w:ascii="Tahoma" w:hAnsi="Tahoma" w:cs="Tahoma"/>
          <w:color w:val="000000" w:themeColor="text1"/>
        </w:rPr>
        <w:t xml:space="preserve"> (im Original, firmenmäßig gefertig</w:t>
      </w:r>
      <w:r w:rsidR="005973A6" w:rsidRPr="00A961E9">
        <w:rPr>
          <w:rFonts w:ascii="Tahoma" w:hAnsi="Tahoma" w:cs="Tahoma"/>
          <w:color w:val="000000" w:themeColor="text1"/>
        </w:rPr>
        <w:t>t</w:t>
      </w:r>
      <w:r w:rsidR="00DB5128" w:rsidRPr="00A961E9">
        <w:rPr>
          <w:rFonts w:ascii="Tahoma" w:hAnsi="Tahoma" w:cs="Tahoma"/>
          <w:color w:val="000000" w:themeColor="text1"/>
        </w:rPr>
        <w:t>)</w:t>
      </w:r>
      <w:r w:rsidR="0047465C" w:rsidRPr="00A961E9">
        <w:rPr>
          <w:rFonts w:ascii="Tahoma" w:hAnsi="Tahoma" w:cs="Tahoma"/>
          <w:color w:val="000000" w:themeColor="text1"/>
        </w:rPr>
        <w:t xml:space="preserve"> </w:t>
      </w:r>
      <w:r w:rsidRPr="00A961E9">
        <w:rPr>
          <w:rFonts w:ascii="Tahoma" w:hAnsi="Tahoma" w:cs="Tahoma"/>
          <w:color w:val="000000" w:themeColor="text1"/>
        </w:rPr>
        <w:t xml:space="preserve">ist eine Selbsterklärung des Förderwerbers </w:t>
      </w:r>
      <w:r w:rsidR="00CB7E94" w:rsidRPr="00A961E9">
        <w:rPr>
          <w:rFonts w:ascii="Tahoma" w:hAnsi="Tahoma" w:cs="Tahoma"/>
          <w:color w:val="000000" w:themeColor="text1"/>
        </w:rPr>
        <w:t>inkl. eine</w:t>
      </w:r>
      <w:r w:rsidR="005973A6" w:rsidRPr="00A961E9">
        <w:rPr>
          <w:rFonts w:ascii="Tahoma" w:hAnsi="Tahoma" w:cs="Tahoma"/>
          <w:color w:val="000000" w:themeColor="text1"/>
        </w:rPr>
        <w:t>r rechtsverbindlichen Erklärung</w:t>
      </w:r>
      <w:r w:rsidR="00CB7E94" w:rsidRPr="00A961E9">
        <w:rPr>
          <w:rFonts w:ascii="Tahoma" w:hAnsi="Tahoma" w:cs="Tahoma"/>
          <w:color w:val="000000" w:themeColor="text1"/>
        </w:rPr>
        <w:t xml:space="preserve">, dass die eingereichten Kosten von keiner anderen Stelle in unzulässiger Weise ebenfalls gefördert wurden oder werden, </w:t>
      </w:r>
      <w:r w:rsidRPr="00A961E9">
        <w:rPr>
          <w:rFonts w:ascii="Tahoma" w:hAnsi="Tahoma" w:cs="Tahoma"/>
          <w:color w:val="000000" w:themeColor="text1"/>
        </w:rPr>
        <w:t xml:space="preserve">zu übermitteln in Bezug auf sämtliche </w:t>
      </w:r>
      <w:r w:rsidR="00CB7E94" w:rsidRPr="00A961E9">
        <w:rPr>
          <w:rFonts w:ascii="Tahoma" w:hAnsi="Tahoma" w:cs="Tahoma"/>
          <w:color w:val="000000" w:themeColor="text1"/>
        </w:rPr>
        <w:t>beantragte, genehmigte oder bereits erhaltene Förderungen, die in thematischem Kontext zum Vorhaben im selben Vorhabenszeitraum stehen bzw. wenn es sich um dieselben vertragsgegenständlichen Vorhabenskosten handelt.</w:t>
      </w:r>
    </w:p>
    <w:p w:rsidR="0047465C" w:rsidRPr="00A961E9" w:rsidRDefault="0047465C" w:rsidP="006F2EFD">
      <w:pPr>
        <w:autoSpaceDE w:val="0"/>
        <w:autoSpaceDN w:val="0"/>
        <w:adjustRightInd w:val="0"/>
        <w:spacing w:after="0"/>
        <w:rPr>
          <w:rFonts w:ascii="Tahoma" w:hAnsi="Tahoma" w:cs="Tahoma"/>
          <w:color w:val="000000" w:themeColor="text1"/>
        </w:rPr>
      </w:pPr>
    </w:p>
    <w:p w:rsidR="003763E7" w:rsidRPr="00A961E9" w:rsidRDefault="003763E7" w:rsidP="003763E7">
      <w:pPr>
        <w:pStyle w:val="berschrift3"/>
        <w:jc w:val="both"/>
        <w:rPr>
          <w:rFonts w:ascii="Tahoma" w:hAnsi="Tahoma" w:cs="Tahoma"/>
          <w:color w:val="000000" w:themeColor="text1"/>
        </w:rPr>
      </w:pPr>
      <w:bookmarkStart w:id="19" w:name="_Toc441750719"/>
      <w:bookmarkStart w:id="20" w:name="_Toc59448888"/>
      <w:r w:rsidRPr="00A961E9">
        <w:rPr>
          <w:rFonts w:ascii="Tahoma" w:hAnsi="Tahoma" w:cs="Tahoma"/>
          <w:color w:val="000000" w:themeColor="text1"/>
        </w:rPr>
        <w:t>Anerkennung von Kosten</w:t>
      </w:r>
      <w:bookmarkEnd w:id="19"/>
      <w:bookmarkEnd w:id="20"/>
    </w:p>
    <w:p w:rsidR="003763E7" w:rsidRPr="00A961E9" w:rsidRDefault="003763E7" w:rsidP="003763E7">
      <w:pPr>
        <w:spacing w:after="0"/>
        <w:jc w:val="both"/>
        <w:rPr>
          <w:rFonts w:ascii="Tahoma" w:hAnsi="Tahoma" w:cs="Tahoma"/>
          <w:color w:val="000000" w:themeColor="text1"/>
        </w:rPr>
      </w:pPr>
      <w:r w:rsidRPr="00A961E9">
        <w:rPr>
          <w:rFonts w:ascii="Tahoma" w:hAnsi="Tahoma" w:cs="Tahoma"/>
          <w:color w:val="000000" w:themeColor="text1"/>
        </w:rPr>
        <w:t xml:space="preserve">Im Sinne des Grundsatzes der Sparsamkeit, Wirtschaftlichkeit und Wirksamkeit sind Kosten nur förderbar, als sie in ihrer Art und Höhe zur Erreichung des Förderungszieles angemessen </w:t>
      </w:r>
      <w:r w:rsidR="00C41B9C" w:rsidRPr="00A961E9">
        <w:rPr>
          <w:rFonts w:ascii="Tahoma" w:hAnsi="Tahoma" w:cs="Tahoma"/>
          <w:color w:val="000000" w:themeColor="text1"/>
        </w:rPr>
        <w:t xml:space="preserve">und im </w:t>
      </w:r>
      <w:r w:rsidR="00622799" w:rsidRPr="00A961E9">
        <w:rPr>
          <w:rFonts w:ascii="Tahoma" w:hAnsi="Tahoma" w:cs="Tahoma"/>
          <w:color w:val="000000" w:themeColor="text1"/>
        </w:rPr>
        <w:t>Förder</w:t>
      </w:r>
      <w:r w:rsidR="00C41B9C" w:rsidRPr="00A961E9">
        <w:rPr>
          <w:rFonts w:ascii="Tahoma" w:hAnsi="Tahoma" w:cs="Tahoma"/>
          <w:color w:val="000000" w:themeColor="text1"/>
        </w:rPr>
        <w:t xml:space="preserve">vertrag festgelegt </w:t>
      </w:r>
      <w:r w:rsidRPr="00A961E9">
        <w:rPr>
          <w:rFonts w:ascii="Tahoma" w:hAnsi="Tahoma" w:cs="Tahoma"/>
          <w:color w:val="000000" w:themeColor="text1"/>
        </w:rPr>
        <w:t xml:space="preserve">sind. Die Einhaltung dieser Grundsätze ist in geeigneter Form nachzuweisen, zB durch schriftliche Preisauskünfte von </w:t>
      </w:r>
      <w:r w:rsidR="00A6198F" w:rsidRPr="00A961E9">
        <w:rPr>
          <w:rFonts w:ascii="Tahoma" w:hAnsi="Tahoma" w:cs="Tahoma"/>
          <w:color w:val="000000" w:themeColor="text1"/>
        </w:rPr>
        <w:t xml:space="preserve">2 bis 3 vom Begünstigten </w:t>
      </w:r>
      <w:r w:rsidRPr="00A961E9">
        <w:rPr>
          <w:rFonts w:ascii="Tahoma" w:hAnsi="Tahoma" w:cs="Tahoma"/>
          <w:color w:val="000000" w:themeColor="text1"/>
        </w:rPr>
        <w:t xml:space="preserve">unabhängigen Anbietern, fixe Beschaffungssysteme, interne Vergaberichtlinien etc. Für eine Beauftragung kann neben dem Billigstbieterprinzip auch das Bestbieterprinzip angewandt werden. Abweichungen von dieser Form des Nachweises der Preisangemessenheit sind nachvollziehbar zu begründen und zu dokumentieren. Kann dieser Nachweis nicht erbracht werden und/oder die Überprüfung der Förderfähigkeit ist mit einem unverhältnismäßig hohen Verwaltungs- und/oder Kontrollaufwand verbunden, können Kosten als nicht förderfähig ausgeschlossen werden, auch wenn sie grundsätzlich zuschussfähig wären. </w:t>
      </w:r>
    </w:p>
    <w:p w:rsidR="002D37DD" w:rsidRPr="00A961E9" w:rsidRDefault="002D37DD" w:rsidP="003763E7">
      <w:pPr>
        <w:spacing w:after="0"/>
        <w:jc w:val="both"/>
        <w:rPr>
          <w:rFonts w:ascii="Tahoma" w:hAnsi="Tahoma" w:cs="Tahoma"/>
          <w:color w:val="000000" w:themeColor="text1"/>
        </w:rPr>
      </w:pPr>
    </w:p>
    <w:p w:rsidR="003763E7" w:rsidRPr="00A961E9" w:rsidRDefault="003763E7" w:rsidP="003763E7">
      <w:pPr>
        <w:pStyle w:val="berschrift3"/>
        <w:jc w:val="both"/>
        <w:rPr>
          <w:rFonts w:ascii="Tahoma" w:hAnsi="Tahoma" w:cs="Tahoma"/>
          <w:color w:val="000000" w:themeColor="text1"/>
        </w:rPr>
      </w:pPr>
      <w:bookmarkStart w:id="21" w:name="_Toc59448889"/>
      <w:r w:rsidRPr="00A961E9">
        <w:rPr>
          <w:rFonts w:ascii="Tahoma" w:hAnsi="Tahoma" w:cs="Tahoma"/>
          <w:color w:val="000000" w:themeColor="text1"/>
        </w:rPr>
        <w:t>Nicht förderbare Kosten</w:t>
      </w:r>
      <w:bookmarkEnd w:id="21"/>
    </w:p>
    <w:p w:rsidR="00141DE7" w:rsidRPr="00A961E9" w:rsidRDefault="00141DE7" w:rsidP="003763E7">
      <w:pPr>
        <w:numPr>
          <w:ilvl w:val="0"/>
          <w:numId w:val="18"/>
        </w:numPr>
        <w:spacing w:after="0"/>
        <w:jc w:val="both"/>
        <w:rPr>
          <w:rFonts w:ascii="Tahoma" w:hAnsi="Tahoma" w:cs="Tahoma"/>
          <w:color w:val="000000" w:themeColor="text1"/>
        </w:rPr>
      </w:pPr>
      <w:r w:rsidRPr="00A961E9">
        <w:rPr>
          <w:rFonts w:ascii="Tahoma" w:hAnsi="Tahoma" w:cs="Tahoma"/>
          <w:color w:val="000000" w:themeColor="text1"/>
        </w:rPr>
        <w:t>Kosten für Güter und Dienstleistungen, die nicht mit dem genehmigten Inhalt des Vorhabens übereinstimmen</w:t>
      </w:r>
      <w:r w:rsidR="001336D6" w:rsidRPr="00A961E9">
        <w:rPr>
          <w:rFonts w:ascii="Tahoma" w:hAnsi="Tahoma" w:cs="Tahoma"/>
          <w:color w:val="000000" w:themeColor="text1"/>
        </w:rPr>
        <w:t>;</w:t>
      </w:r>
    </w:p>
    <w:p w:rsidR="001049D3" w:rsidRPr="00A961E9" w:rsidRDefault="001049D3" w:rsidP="003763E7">
      <w:pPr>
        <w:numPr>
          <w:ilvl w:val="0"/>
          <w:numId w:val="18"/>
        </w:numPr>
        <w:spacing w:after="0"/>
        <w:jc w:val="both"/>
        <w:rPr>
          <w:rFonts w:ascii="Tahoma" w:hAnsi="Tahoma" w:cs="Tahoma"/>
          <w:color w:val="000000" w:themeColor="text1"/>
        </w:rPr>
      </w:pPr>
      <w:r w:rsidRPr="00A961E9">
        <w:rPr>
          <w:rFonts w:ascii="Tahoma" w:hAnsi="Tahoma" w:cs="Tahoma"/>
          <w:color w:val="000000" w:themeColor="text1"/>
        </w:rPr>
        <w:t>Kosten, die nicht eindeutig de</w:t>
      </w:r>
      <w:r w:rsidR="001336D6" w:rsidRPr="00A961E9">
        <w:rPr>
          <w:rFonts w:ascii="Tahoma" w:hAnsi="Tahoma" w:cs="Tahoma"/>
          <w:color w:val="000000" w:themeColor="text1"/>
        </w:rPr>
        <w:t>m Förderwerber zurechenbar sind;</w:t>
      </w:r>
    </w:p>
    <w:p w:rsidR="003763E7" w:rsidRPr="00A961E9" w:rsidRDefault="003763E7" w:rsidP="003763E7">
      <w:pPr>
        <w:numPr>
          <w:ilvl w:val="0"/>
          <w:numId w:val="18"/>
        </w:numPr>
        <w:spacing w:after="0"/>
        <w:jc w:val="both"/>
        <w:rPr>
          <w:rFonts w:ascii="Tahoma" w:hAnsi="Tahoma" w:cs="Tahoma"/>
          <w:color w:val="000000" w:themeColor="text1"/>
        </w:rPr>
      </w:pPr>
      <w:r w:rsidRPr="00A961E9">
        <w:rPr>
          <w:rFonts w:ascii="Tahoma" w:hAnsi="Tahoma" w:cs="Tahoma"/>
          <w:color w:val="000000" w:themeColor="text1"/>
        </w:rPr>
        <w:t>Kosten, die außerhalb des Projek</w:t>
      </w:r>
      <w:r w:rsidR="001336D6" w:rsidRPr="00A961E9">
        <w:rPr>
          <w:rFonts w:ascii="Tahoma" w:hAnsi="Tahoma" w:cs="Tahoma"/>
          <w:color w:val="000000" w:themeColor="text1"/>
        </w:rPr>
        <w:t>tdurchführungszeitraumes liegen;</w:t>
      </w:r>
    </w:p>
    <w:p w:rsidR="003763E7" w:rsidRPr="00A961E9" w:rsidRDefault="003763E7" w:rsidP="003763E7">
      <w:pPr>
        <w:numPr>
          <w:ilvl w:val="0"/>
          <w:numId w:val="18"/>
        </w:numPr>
        <w:spacing w:after="0"/>
        <w:jc w:val="both"/>
        <w:rPr>
          <w:rFonts w:ascii="Tahoma" w:hAnsi="Tahoma" w:cs="Tahoma"/>
          <w:color w:val="000000" w:themeColor="text1"/>
        </w:rPr>
      </w:pPr>
      <w:r w:rsidRPr="00A961E9">
        <w:rPr>
          <w:rFonts w:ascii="Tahoma" w:hAnsi="Tahoma" w:cs="Tahoma"/>
          <w:color w:val="000000" w:themeColor="text1"/>
        </w:rPr>
        <w:t>Kosten für jene Maßnahmen oder Teile, mit deren Durchführung vor Einbringung des Förderantrages bei der Wirtschaft</w:t>
      </w:r>
      <w:r w:rsidR="00B10578">
        <w:rPr>
          <w:rFonts w:ascii="Tahoma" w:hAnsi="Tahoma" w:cs="Tahoma"/>
          <w:color w:val="000000" w:themeColor="text1"/>
        </w:rPr>
        <w:t>sagentur</w:t>
      </w:r>
      <w:r w:rsidR="001336D6" w:rsidRPr="00A961E9">
        <w:rPr>
          <w:rFonts w:ascii="Tahoma" w:hAnsi="Tahoma" w:cs="Tahoma"/>
          <w:color w:val="000000" w:themeColor="text1"/>
        </w:rPr>
        <w:t xml:space="preserve"> Burgenland begonnen worden ist;</w:t>
      </w:r>
    </w:p>
    <w:p w:rsidR="002D37DD" w:rsidRPr="00A961E9" w:rsidRDefault="002D37DD" w:rsidP="003763E7">
      <w:pPr>
        <w:numPr>
          <w:ilvl w:val="0"/>
          <w:numId w:val="18"/>
        </w:numPr>
        <w:spacing w:after="0"/>
        <w:jc w:val="both"/>
        <w:rPr>
          <w:rFonts w:ascii="Tahoma" w:hAnsi="Tahoma" w:cs="Tahoma"/>
          <w:color w:val="000000" w:themeColor="text1"/>
        </w:rPr>
      </w:pPr>
      <w:r w:rsidRPr="00A961E9">
        <w:rPr>
          <w:rFonts w:ascii="Tahoma" w:hAnsi="Tahoma" w:cs="Tahoma"/>
          <w:color w:val="000000" w:themeColor="text1"/>
        </w:rPr>
        <w:t>Kosten, die aufgrund EU-wettbewerbsrechtlicher Bestimmungen nicht als förderbare Kosten gelten</w:t>
      </w:r>
      <w:r w:rsidR="001336D6" w:rsidRPr="00A961E9">
        <w:rPr>
          <w:rFonts w:ascii="Tahoma" w:hAnsi="Tahoma" w:cs="Tahoma"/>
          <w:color w:val="000000" w:themeColor="text1"/>
        </w:rPr>
        <w:t>;</w:t>
      </w:r>
    </w:p>
    <w:p w:rsidR="003763E7" w:rsidRPr="00A961E9" w:rsidRDefault="003763E7" w:rsidP="003763E7">
      <w:pPr>
        <w:numPr>
          <w:ilvl w:val="0"/>
          <w:numId w:val="18"/>
        </w:numPr>
        <w:spacing w:after="0"/>
        <w:jc w:val="both"/>
        <w:rPr>
          <w:rFonts w:ascii="Tahoma" w:hAnsi="Tahoma" w:cs="Tahoma"/>
          <w:color w:val="000000" w:themeColor="text1"/>
        </w:rPr>
      </w:pPr>
      <w:r w:rsidRPr="00A961E9">
        <w:rPr>
          <w:rFonts w:ascii="Tahoma" w:hAnsi="Tahoma" w:cs="Tahoma"/>
          <w:color w:val="000000" w:themeColor="text1"/>
        </w:rPr>
        <w:t xml:space="preserve">Von Privatpersonen in Rechnung gestellte </w:t>
      </w:r>
      <w:r w:rsidR="001336D6" w:rsidRPr="00A961E9">
        <w:rPr>
          <w:rFonts w:ascii="Tahoma" w:hAnsi="Tahoma" w:cs="Tahoma"/>
          <w:color w:val="000000" w:themeColor="text1"/>
        </w:rPr>
        <w:t>Kosten;</w:t>
      </w:r>
    </w:p>
    <w:p w:rsidR="003763E7" w:rsidRPr="00A961E9" w:rsidRDefault="003763E7" w:rsidP="003763E7">
      <w:pPr>
        <w:numPr>
          <w:ilvl w:val="0"/>
          <w:numId w:val="18"/>
        </w:numPr>
        <w:spacing w:after="0"/>
        <w:jc w:val="both"/>
        <w:rPr>
          <w:rFonts w:ascii="Tahoma" w:hAnsi="Tahoma" w:cs="Tahoma"/>
          <w:color w:val="000000" w:themeColor="text1"/>
        </w:rPr>
      </w:pPr>
      <w:r w:rsidRPr="00A961E9">
        <w:rPr>
          <w:rFonts w:ascii="Tahoma" w:hAnsi="Tahoma" w:cs="Tahoma"/>
          <w:color w:val="000000" w:themeColor="text1"/>
        </w:rPr>
        <w:t>Maßnahmen, die bereits durch andere</w:t>
      </w:r>
      <w:r w:rsidR="001336D6" w:rsidRPr="00A961E9">
        <w:rPr>
          <w:rFonts w:ascii="Tahoma" w:hAnsi="Tahoma" w:cs="Tahoma"/>
          <w:color w:val="000000" w:themeColor="text1"/>
        </w:rPr>
        <w:t xml:space="preserve"> Förderungen unterstützt werden;</w:t>
      </w:r>
    </w:p>
    <w:p w:rsidR="003763E7" w:rsidRPr="00A961E9" w:rsidRDefault="003763E7" w:rsidP="003763E7">
      <w:pPr>
        <w:numPr>
          <w:ilvl w:val="0"/>
          <w:numId w:val="18"/>
        </w:numPr>
        <w:spacing w:after="0"/>
        <w:jc w:val="both"/>
        <w:rPr>
          <w:rFonts w:ascii="Tahoma" w:hAnsi="Tahoma" w:cs="Tahoma"/>
          <w:color w:val="000000" w:themeColor="text1"/>
        </w:rPr>
      </w:pPr>
      <w:r w:rsidRPr="00A961E9">
        <w:rPr>
          <w:rFonts w:ascii="Tahoma" w:hAnsi="Tahoma" w:cs="Tahoma"/>
          <w:color w:val="000000" w:themeColor="text1"/>
        </w:rPr>
        <w:t>Kosten, bei denen die Publizitätsvorschr</w:t>
      </w:r>
      <w:r w:rsidR="001336D6" w:rsidRPr="00A961E9">
        <w:rPr>
          <w:rFonts w:ascii="Tahoma" w:hAnsi="Tahoma" w:cs="Tahoma"/>
          <w:color w:val="000000" w:themeColor="text1"/>
        </w:rPr>
        <w:t>iften nicht eingehalten werden;</w:t>
      </w:r>
    </w:p>
    <w:p w:rsidR="003763E7" w:rsidRPr="00A961E9" w:rsidRDefault="003763E7" w:rsidP="003763E7">
      <w:pPr>
        <w:numPr>
          <w:ilvl w:val="0"/>
          <w:numId w:val="18"/>
        </w:numPr>
        <w:spacing w:after="0"/>
        <w:jc w:val="both"/>
        <w:rPr>
          <w:rFonts w:ascii="Tahoma" w:hAnsi="Tahoma" w:cs="Tahoma"/>
          <w:color w:val="000000" w:themeColor="text1"/>
        </w:rPr>
      </w:pPr>
      <w:r w:rsidRPr="00A961E9">
        <w:rPr>
          <w:rFonts w:ascii="Tahoma" w:hAnsi="Tahoma" w:cs="Tahoma"/>
          <w:color w:val="000000" w:themeColor="text1"/>
        </w:rPr>
        <w:t>Kosten, die vor Gründung des zu f</w:t>
      </w:r>
      <w:r w:rsidR="001336D6" w:rsidRPr="00A961E9">
        <w:rPr>
          <w:rFonts w:ascii="Tahoma" w:hAnsi="Tahoma" w:cs="Tahoma"/>
          <w:color w:val="000000" w:themeColor="text1"/>
        </w:rPr>
        <w:t>ördernden Unternehmens anfallen;</w:t>
      </w:r>
    </w:p>
    <w:p w:rsidR="003763E7" w:rsidRPr="00A961E9" w:rsidRDefault="003763E7" w:rsidP="003763E7">
      <w:pPr>
        <w:numPr>
          <w:ilvl w:val="0"/>
          <w:numId w:val="18"/>
        </w:numPr>
        <w:spacing w:after="0"/>
        <w:jc w:val="both"/>
        <w:rPr>
          <w:rFonts w:ascii="Tahoma" w:hAnsi="Tahoma" w:cs="Tahoma"/>
          <w:color w:val="000000" w:themeColor="text1"/>
        </w:rPr>
      </w:pPr>
      <w:r w:rsidRPr="00A961E9">
        <w:rPr>
          <w:rFonts w:ascii="Tahoma" w:hAnsi="Tahoma" w:cs="Tahoma"/>
          <w:color w:val="000000" w:themeColor="text1"/>
        </w:rPr>
        <w:t>Kosten, die endgültig von Dritten getrage</w:t>
      </w:r>
      <w:r w:rsidR="001336D6" w:rsidRPr="00A961E9">
        <w:rPr>
          <w:rFonts w:ascii="Tahoma" w:hAnsi="Tahoma" w:cs="Tahoma"/>
          <w:color w:val="000000" w:themeColor="text1"/>
        </w:rPr>
        <w:t>n werden;</w:t>
      </w:r>
    </w:p>
    <w:p w:rsidR="00A24C7C" w:rsidRPr="00A961E9" w:rsidRDefault="003763E7" w:rsidP="003763E7">
      <w:pPr>
        <w:numPr>
          <w:ilvl w:val="0"/>
          <w:numId w:val="18"/>
        </w:numPr>
        <w:spacing w:after="0"/>
        <w:jc w:val="both"/>
        <w:rPr>
          <w:rFonts w:ascii="Tahoma" w:hAnsi="Tahoma" w:cs="Tahoma"/>
          <w:color w:val="000000" w:themeColor="text1"/>
        </w:rPr>
      </w:pPr>
      <w:r w:rsidRPr="00A961E9">
        <w:rPr>
          <w:rFonts w:ascii="Tahoma" w:hAnsi="Tahoma" w:cs="Tahoma"/>
          <w:color w:val="000000" w:themeColor="text1"/>
        </w:rPr>
        <w:t>Reisekosten (Kilome</w:t>
      </w:r>
      <w:r w:rsidR="00A24C7C" w:rsidRPr="00A961E9">
        <w:rPr>
          <w:rFonts w:ascii="Tahoma" w:hAnsi="Tahoma" w:cs="Tahoma"/>
          <w:color w:val="000000" w:themeColor="text1"/>
        </w:rPr>
        <w:t>tergeld, Diäten, Übernachtung)</w:t>
      </w:r>
      <w:r w:rsidR="001336D6" w:rsidRPr="00A961E9">
        <w:rPr>
          <w:rFonts w:ascii="Tahoma" w:hAnsi="Tahoma" w:cs="Tahoma"/>
          <w:color w:val="000000" w:themeColor="text1"/>
        </w:rPr>
        <w:t>;</w:t>
      </w:r>
    </w:p>
    <w:p w:rsidR="003763E7" w:rsidRPr="00A961E9" w:rsidRDefault="00A24C7C" w:rsidP="003763E7">
      <w:pPr>
        <w:numPr>
          <w:ilvl w:val="0"/>
          <w:numId w:val="18"/>
        </w:numPr>
        <w:spacing w:after="0"/>
        <w:jc w:val="both"/>
        <w:rPr>
          <w:rFonts w:ascii="Tahoma" w:hAnsi="Tahoma" w:cs="Tahoma"/>
          <w:color w:val="000000" w:themeColor="text1"/>
        </w:rPr>
      </w:pPr>
      <w:r w:rsidRPr="00A961E9">
        <w:rPr>
          <w:rFonts w:ascii="Tahoma" w:hAnsi="Tahoma" w:cs="Tahoma"/>
          <w:color w:val="000000" w:themeColor="text1"/>
        </w:rPr>
        <w:t>Marketing- und Vertriebskosten</w:t>
      </w:r>
      <w:r w:rsidR="001336D6" w:rsidRPr="00A961E9">
        <w:rPr>
          <w:rFonts w:ascii="Tahoma" w:hAnsi="Tahoma" w:cs="Tahoma"/>
          <w:color w:val="000000" w:themeColor="text1"/>
        </w:rPr>
        <w:t>;</w:t>
      </w:r>
    </w:p>
    <w:p w:rsidR="003763E7" w:rsidRPr="00A961E9" w:rsidRDefault="003763E7" w:rsidP="003763E7">
      <w:pPr>
        <w:numPr>
          <w:ilvl w:val="0"/>
          <w:numId w:val="18"/>
        </w:numPr>
        <w:spacing w:after="0"/>
        <w:jc w:val="both"/>
        <w:rPr>
          <w:rFonts w:ascii="Tahoma" w:hAnsi="Tahoma" w:cs="Tahoma"/>
          <w:color w:val="000000" w:themeColor="text1"/>
        </w:rPr>
      </w:pPr>
      <w:r w:rsidRPr="00A961E9">
        <w:rPr>
          <w:rFonts w:ascii="Tahoma" w:hAnsi="Tahoma" w:cs="Tahoma"/>
          <w:color w:val="000000" w:themeColor="text1"/>
        </w:rPr>
        <w:t xml:space="preserve">Investitionskosten </w:t>
      </w:r>
      <w:r w:rsidR="004F5879" w:rsidRPr="00A961E9">
        <w:rPr>
          <w:rFonts w:ascii="Tahoma" w:hAnsi="Tahoma" w:cs="Tahoma"/>
          <w:color w:val="000000" w:themeColor="text1"/>
        </w:rPr>
        <w:t xml:space="preserve">– </w:t>
      </w:r>
      <w:r w:rsidRPr="00A961E9">
        <w:rPr>
          <w:rFonts w:ascii="Tahoma" w:hAnsi="Tahoma" w:cs="Tahoma"/>
          <w:color w:val="000000" w:themeColor="text1"/>
        </w:rPr>
        <w:t>auch wenn Sie im Zuge des Entwicklungspro</w:t>
      </w:r>
      <w:r w:rsidR="004F5879" w:rsidRPr="00A961E9">
        <w:rPr>
          <w:rFonts w:ascii="Tahoma" w:hAnsi="Tahoma" w:cs="Tahoma"/>
          <w:color w:val="000000" w:themeColor="text1"/>
        </w:rPr>
        <w:t>jektes anfallen</w:t>
      </w:r>
      <w:r w:rsidR="001336D6" w:rsidRPr="00A961E9">
        <w:rPr>
          <w:rFonts w:ascii="Tahoma" w:hAnsi="Tahoma" w:cs="Tahoma"/>
          <w:color w:val="000000" w:themeColor="text1"/>
        </w:rPr>
        <w:t>;</w:t>
      </w:r>
    </w:p>
    <w:p w:rsidR="003763E7" w:rsidRPr="00A961E9" w:rsidRDefault="003763E7" w:rsidP="003763E7">
      <w:pPr>
        <w:numPr>
          <w:ilvl w:val="0"/>
          <w:numId w:val="18"/>
        </w:numPr>
        <w:spacing w:after="0"/>
        <w:jc w:val="both"/>
        <w:rPr>
          <w:rFonts w:ascii="Tahoma" w:hAnsi="Tahoma" w:cs="Tahoma"/>
          <w:color w:val="000000" w:themeColor="text1"/>
        </w:rPr>
      </w:pPr>
      <w:r w:rsidRPr="00A961E9">
        <w:rPr>
          <w:rFonts w:ascii="Tahoma" w:hAnsi="Tahoma" w:cs="Tahoma"/>
          <w:color w:val="000000" w:themeColor="text1"/>
        </w:rPr>
        <w:t>Barzahlungen, die einen Nettorechnungsbetrag</w:t>
      </w:r>
      <w:r w:rsidR="001336D6" w:rsidRPr="00A961E9">
        <w:rPr>
          <w:rFonts w:ascii="Tahoma" w:hAnsi="Tahoma" w:cs="Tahoma"/>
          <w:color w:val="000000" w:themeColor="text1"/>
        </w:rPr>
        <w:t xml:space="preserve"> iHv 5.000,- Euro überschreiten;</w:t>
      </w:r>
    </w:p>
    <w:p w:rsidR="003763E7" w:rsidRPr="00A961E9" w:rsidRDefault="003763E7" w:rsidP="003763E7">
      <w:pPr>
        <w:numPr>
          <w:ilvl w:val="0"/>
          <w:numId w:val="18"/>
        </w:numPr>
        <w:spacing w:after="0"/>
        <w:jc w:val="both"/>
        <w:rPr>
          <w:rFonts w:ascii="Tahoma" w:hAnsi="Tahoma" w:cs="Tahoma"/>
          <w:color w:val="000000" w:themeColor="text1"/>
        </w:rPr>
      </w:pPr>
      <w:r w:rsidRPr="00A961E9">
        <w:rPr>
          <w:rFonts w:ascii="Tahoma" w:hAnsi="Tahoma" w:cs="Tahoma"/>
          <w:color w:val="000000" w:themeColor="text1"/>
        </w:rPr>
        <w:t>Kosten auf Basis von Belegen mit einem Betrag von weniger als 150,- Euro netto</w:t>
      </w:r>
      <w:r w:rsidR="00B53808" w:rsidRPr="00A961E9">
        <w:rPr>
          <w:rFonts w:ascii="Tahoma" w:hAnsi="Tahoma" w:cs="Tahoma"/>
          <w:color w:val="000000" w:themeColor="text1"/>
        </w:rPr>
        <w:t xml:space="preserve"> pro Beleg</w:t>
      </w:r>
      <w:r w:rsidR="001336D6" w:rsidRPr="00A961E9">
        <w:rPr>
          <w:rFonts w:ascii="Tahoma" w:hAnsi="Tahoma" w:cs="Tahoma"/>
          <w:color w:val="000000" w:themeColor="text1"/>
        </w:rPr>
        <w:t>;</w:t>
      </w:r>
    </w:p>
    <w:p w:rsidR="003763E7" w:rsidRPr="00A961E9" w:rsidRDefault="003763E7" w:rsidP="003763E7">
      <w:pPr>
        <w:numPr>
          <w:ilvl w:val="0"/>
          <w:numId w:val="18"/>
        </w:numPr>
        <w:spacing w:after="0"/>
        <w:jc w:val="both"/>
        <w:rPr>
          <w:rFonts w:ascii="Tahoma" w:hAnsi="Tahoma" w:cs="Tahoma"/>
          <w:color w:val="000000" w:themeColor="text1"/>
        </w:rPr>
      </w:pPr>
      <w:r w:rsidRPr="00A961E9">
        <w:rPr>
          <w:rFonts w:ascii="Tahoma" w:hAnsi="Tahoma" w:cs="Tahoma"/>
          <w:color w:val="000000" w:themeColor="text1"/>
        </w:rPr>
        <w:t xml:space="preserve">Kosten für die Entwicklung eines Prototypen, sofern die Behaltefrist auf dem burgenländischen </w:t>
      </w:r>
      <w:r w:rsidR="001336D6" w:rsidRPr="00A961E9">
        <w:rPr>
          <w:rFonts w:ascii="Tahoma" w:hAnsi="Tahoma" w:cs="Tahoma"/>
          <w:color w:val="000000" w:themeColor="text1"/>
        </w:rPr>
        <w:t>Standort nicht eingehalten wird;</w:t>
      </w:r>
    </w:p>
    <w:p w:rsidR="003763E7" w:rsidRPr="00A961E9" w:rsidRDefault="003763E7" w:rsidP="003763E7">
      <w:pPr>
        <w:numPr>
          <w:ilvl w:val="0"/>
          <w:numId w:val="18"/>
        </w:numPr>
        <w:spacing w:after="0"/>
        <w:jc w:val="both"/>
        <w:rPr>
          <w:rFonts w:ascii="Tahoma" w:hAnsi="Tahoma" w:cs="Tahoma"/>
          <w:color w:val="000000" w:themeColor="text1"/>
        </w:rPr>
      </w:pPr>
      <w:r w:rsidRPr="00A961E9">
        <w:rPr>
          <w:rFonts w:ascii="Tahoma" w:hAnsi="Tahoma" w:cs="Tahoma"/>
          <w:color w:val="000000" w:themeColor="text1"/>
        </w:rPr>
        <w:lastRenderedPageBreak/>
        <w:t>Indirekte Kosten, die bereits über die Gemeinkostenpaus</w:t>
      </w:r>
      <w:r w:rsidR="00BC2E16" w:rsidRPr="00A961E9">
        <w:rPr>
          <w:rFonts w:ascii="Tahoma" w:hAnsi="Tahoma" w:cs="Tahoma"/>
          <w:color w:val="000000" w:themeColor="text1"/>
        </w:rPr>
        <w:t xml:space="preserve">chale abgedeckt werden (zB Büromaterial, Instandhaltung, Aus- und Fortbildung, Rechts-, Beratungs- und Prüfungsaufwand, </w:t>
      </w:r>
      <w:r w:rsidR="0031210D" w:rsidRPr="00A961E9">
        <w:rPr>
          <w:rFonts w:ascii="Tahoma" w:hAnsi="Tahoma" w:cs="Tahoma"/>
          <w:color w:val="000000" w:themeColor="text1"/>
        </w:rPr>
        <w:t>Buchführung, Steuerberatung, Personal für Sekretariate, Rechnungswesen, Personalverrechnung, etc.)</w:t>
      </w:r>
      <w:r w:rsidR="001336D6" w:rsidRPr="00A961E9">
        <w:rPr>
          <w:rFonts w:ascii="Tahoma" w:hAnsi="Tahoma" w:cs="Tahoma"/>
          <w:color w:val="000000" w:themeColor="text1"/>
        </w:rPr>
        <w:t>;</w:t>
      </w:r>
    </w:p>
    <w:p w:rsidR="001049D3" w:rsidRPr="00A961E9" w:rsidRDefault="001049D3" w:rsidP="003763E7">
      <w:pPr>
        <w:numPr>
          <w:ilvl w:val="0"/>
          <w:numId w:val="18"/>
        </w:numPr>
        <w:spacing w:after="0"/>
        <w:jc w:val="both"/>
        <w:rPr>
          <w:rFonts w:ascii="Tahoma" w:hAnsi="Tahoma" w:cs="Tahoma"/>
          <w:color w:val="000000" w:themeColor="text1"/>
        </w:rPr>
      </w:pPr>
      <w:r w:rsidRPr="00A961E9">
        <w:rPr>
          <w:rFonts w:ascii="Tahoma" w:hAnsi="Tahoma" w:cs="Tahoma"/>
          <w:color w:val="000000" w:themeColor="text1"/>
        </w:rPr>
        <w:t>Nicht bezahlte bzw. nicht in Anspruch genommene Rechnungsteilbeträge (zB Garantieleistungen, Skonti, Rabatte, Haftrücklässe etc.)</w:t>
      </w:r>
      <w:r w:rsidR="001336D6" w:rsidRPr="00A961E9">
        <w:rPr>
          <w:rFonts w:ascii="Tahoma" w:hAnsi="Tahoma" w:cs="Tahoma"/>
          <w:color w:val="000000" w:themeColor="text1"/>
        </w:rPr>
        <w:t>;</w:t>
      </w:r>
    </w:p>
    <w:p w:rsidR="00740D1C" w:rsidRPr="00A961E9" w:rsidRDefault="00020B47" w:rsidP="00740D1C">
      <w:pPr>
        <w:numPr>
          <w:ilvl w:val="0"/>
          <w:numId w:val="18"/>
        </w:numPr>
        <w:spacing w:after="0"/>
        <w:jc w:val="both"/>
        <w:rPr>
          <w:rFonts w:ascii="Tahoma" w:hAnsi="Tahoma" w:cs="Tahoma"/>
          <w:color w:val="000000" w:themeColor="text1"/>
        </w:rPr>
      </w:pPr>
      <w:r w:rsidRPr="00A961E9">
        <w:rPr>
          <w:rFonts w:ascii="Tahoma" w:hAnsi="Tahoma" w:cs="Tahoma"/>
          <w:color w:val="000000" w:themeColor="text1"/>
        </w:rPr>
        <w:t xml:space="preserve">Kosten von verbundenen Unternehmen, die nicht im Vorhinein bekanntgegeben und auch genehmigt bzw. im Fördervertrag geregelt </w:t>
      </w:r>
      <w:r w:rsidR="007A29A0" w:rsidRPr="00A961E9">
        <w:rPr>
          <w:rFonts w:ascii="Tahoma" w:hAnsi="Tahoma" w:cs="Tahoma"/>
          <w:color w:val="000000" w:themeColor="text1"/>
        </w:rPr>
        <w:t xml:space="preserve">worden </w:t>
      </w:r>
      <w:r w:rsidRPr="00A961E9">
        <w:rPr>
          <w:rFonts w:ascii="Tahoma" w:hAnsi="Tahoma" w:cs="Tahoma"/>
          <w:color w:val="000000" w:themeColor="text1"/>
        </w:rPr>
        <w:t xml:space="preserve">sind. </w:t>
      </w:r>
      <w:r w:rsidR="0024480B" w:rsidRPr="00A961E9">
        <w:rPr>
          <w:rFonts w:ascii="Tahoma" w:hAnsi="Tahoma" w:cs="Tahoma"/>
          <w:color w:val="000000" w:themeColor="text1"/>
        </w:rPr>
        <w:t xml:space="preserve">Wenn die Förderfähigkeit gem. Fördervertrag zugesagt wurde, ist die </w:t>
      </w:r>
      <w:r w:rsidR="00740D1C" w:rsidRPr="00A961E9">
        <w:rPr>
          <w:rFonts w:ascii="Tahoma" w:hAnsi="Tahoma" w:cs="Tahoma"/>
          <w:color w:val="000000" w:themeColor="text1"/>
        </w:rPr>
        <w:t xml:space="preserve">Leistung ohne Wertschöpfung – Selbstkosten ohne Zuschläge </w:t>
      </w:r>
      <w:r w:rsidR="0024480B" w:rsidRPr="00A961E9">
        <w:rPr>
          <w:rFonts w:ascii="Tahoma" w:hAnsi="Tahoma" w:cs="Tahoma"/>
          <w:color w:val="000000" w:themeColor="text1"/>
        </w:rPr>
        <w:t xml:space="preserve">– </w:t>
      </w:r>
      <w:r w:rsidR="00740D1C" w:rsidRPr="00A961E9">
        <w:rPr>
          <w:rFonts w:ascii="Tahoma" w:hAnsi="Tahoma" w:cs="Tahoma"/>
          <w:color w:val="000000" w:themeColor="text1"/>
        </w:rPr>
        <w:t xml:space="preserve">förderbar. </w:t>
      </w:r>
      <w:r w:rsidR="0024480B" w:rsidRPr="00A961E9">
        <w:rPr>
          <w:rFonts w:ascii="Tahoma" w:hAnsi="Tahoma" w:cs="Tahoma"/>
          <w:color w:val="000000" w:themeColor="text1"/>
        </w:rPr>
        <w:t xml:space="preserve">Der </w:t>
      </w:r>
      <w:r w:rsidR="00740D1C" w:rsidRPr="00A961E9">
        <w:rPr>
          <w:rFonts w:ascii="Tahoma" w:hAnsi="Tahoma" w:cs="Tahoma"/>
          <w:color w:val="000000" w:themeColor="text1"/>
        </w:rPr>
        <w:t>Nachweis ist vom Begünst</w:t>
      </w:r>
      <w:r w:rsidR="0024480B" w:rsidRPr="00A961E9">
        <w:rPr>
          <w:rFonts w:ascii="Tahoma" w:hAnsi="Tahoma" w:cs="Tahoma"/>
          <w:color w:val="000000" w:themeColor="text1"/>
        </w:rPr>
        <w:t>igen zu erbringen.</w:t>
      </w:r>
    </w:p>
    <w:p w:rsidR="004A3117" w:rsidRPr="00A961E9" w:rsidRDefault="004A3117" w:rsidP="001E725A">
      <w:pPr>
        <w:spacing w:after="0" w:line="240" w:lineRule="auto"/>
        <w:jc w:val="both"/>
        <w:rPr>
          <w:rFonts w:ascii="Tahoma" w:hAnsi="Tahoma" w:cs="Tahoma"/>
          <w:color w:val="000000" w:themeColor="text1"/>
        </w:rPr>
      </w:pPr>
    </w:p>
    <w:p w:rsidR="002B1E3E" w:rsidRPr="00A961E9" w:rsidRDefault="002B1E3E" w:rsidP="001E725A">
      <w:pPr>
        <w:pStyle w:val="berschrift3"/>
        <w:jc w:val="both"/>
        <w:rPr>
          <w:rFonts w:ascii="Tahoma" w:hAnsi="Tahoma" w:cs="Tahoma"/>
          <w:color w:val="000000" w:themeColor="text1"/>
          <w:szCs w:val="22"/>
        </w:rPr>
      </w:pPr>
      <w:bookmarkStart w:id="22" w:name="_Toc59448890"/>
      <w:r w:rsidRPr="00A961E9">
        <w:rPr>
          <w:rFonts w:ascii="Tahoma" w:hAnsi="Tahoma" w:cs="Tahoma"/>
          <w:color w:val="000000" w:themeColor="text1"/>
          <w:szCs w:val="22"/>
        </w:rPr>
        <w:t>Förderbare Kosten</w:t>
      </w:r>
      <w:bookmarkEnd w:id="22"/>
    </w:p>
    <w:p w:rsidR="001E725A" w:rsidRPr="00A961E9" w:rsidRDefault="002B1E3E" w:rsidP="001E725A">
      <w:pPr>
        <w:spacing w:after="0"/>
        <w:ind w:left="360"/>
        <w:jc w:val="both"/>
        <w:rPr>
          <w:rStyle w:val="berschrift4Zchn"/>
          <w:rFonts w:ascii="Tahoma" w:eastAsia="Calibri" w:hAnsi="Tahoma" w:cs="Tahoma"/>
          <w:color w:val="000000" w:themeColor="text1"/>
          <w:szCs w:val="22"/>
        </w:rPr>
      </w:pPr>
      <w:bookmarkStart w:id="23" w:name="_Toc59448891"/>
      <w:r w:rsidRPr="00A961E9">
        <w:rPr>
          <w:rStyle w:val="berschrift4Zchn"/>
          <w:rFonts w:ascii="Tahoma" w:eastAsia="Calibri" w:hAnsi="Tahoma" w:cs="Tahoma"/>
          <w:color w:val="000000" w:themeColor="text1"/>
          <w:szCs w:val="22"/>
        </w:rPr>
        <w:t>Personalkosten inkl. Gemeinkosten</w:t>
      </w:r>
      <w:bookmarkEnd w:id="23"/>
    </w:p>
    <w:p w:rsidR="0078694E" w:rsidRPr="00A961E9" w:rsidRDefault="0078694E" w:rsidP="00A03CFF">
      <w:pPr>
        <w:spacing w:after="0"/>
        <w:ind w:left="360"/>
        <w:jc w:val="both"/>
        <w:rPr>
          <w:rFonts w:ascii="Tahoma" w:hAnsi="Tahoma" w:cs="Tahoma"/>
          <w:color w:val="000000" w:themeColor="text1"/>
        </w:rPr>
      </w:pPr>
      <w:r w:rsidRPr="00A961E9">
        <w:rPr>
          <w:rFonts w:ascii="Tahoma" w:hAnsi="Tahoma" w:cs="Tahoma"/>
          <w:color w:val="000000" w:themeColor="text1"/>
        </w:rPr>
        <w:t xml:space="preserve">Personalkosten sind Bruttolohn-/Gehaltskosten, die auf einem Arbeitsvertrag basieren oder per Gesetz festgelegt sind und Kosten, die dem Förderwerber direkt entstehen und mit dem Bruttolohn-/Gehaltskosten zusammenhängen, wie beschäftigungsbezogene Steuern und Sozialversicherungsbeiträge. </w:t>
      </w:r>
    </w:p>
    <w:p w:rsidR="00D13908" w:rsidRPr="00A961E9" w:rsidRDefault="007448B2" w:rsidP="00A03CFF">
      <w:pPr>
        <w:spacing w:after="0"/>
        <w:ind w:left="360"/>
        <w:jc w:val="both"/>
        <w:rPr>
          <w:rFonts w:ascii="Tahoma" w:hAnsi="Tahoma" w:cs="Tahoma"/>
          <w:color w:val="000000" w:themeColor="text1"/>
        </w:rPr>
      </w:pPr>
      <w:r w:rsidRPr="00A961E9">
        <w:rPr>
          <w:rFonts w:ascii="Tahoma" w:hAnsi="Tahoma" w:cs="Tahoma"/>
          <w:color w:val="000000" w:themeColor="text1"/>
        </w:rPr>
        <w:t xml:space="preserve">Die </w:t>
      </w:r>
      <w:r w:rsidR="00D13908" w:rsidRPr="00A961E9">
        <w:rPr>
          <w:rFonts w:ascii="Tahoma" w:hAnsi="Tahoma" w:cs="Tahoma"/>
          <w:color w:val="000000" w:themeColor="text1"/>
        </w:rPr>
        <w:t xml:space="preserve">Personalkosten </w:t>
      </w:r>
      <w:r w:rsidRPr="00A961E9">
        <w:rPr>
          <w:rFonts w:ascii="Tahoma" w:hAnsi="Tahoma" w:cs="Tahoma"/>
          <w:color w:val="000000" w:themeColor="text1"/>
        </w:rPr>
        <w:t xml:space="preserve">aller im Projekt beteiligten Mitarbeiter </w:t>
      </w:r>
      <w:r w:rsidR="00D13908" w:rsidRPr="00A961E9">
        <w:rPr>
          <w:rFonts w:ascii="Tahoma" w:hAnsi="Tahoma" w:cs="Tahoma"/>
          <w:color w:val="000000" w:themeColor="text1"/>
        </w:rPr>
        <w:t xml:space="preserve">können </w:t>
      </w:r>
      <w:r w:rsidRPr="00A961E9">
        <w:rPr>
          <w:rFonts w:ascii="Tahoma" w:hAnsi="Tahoma" w:cs="Tahoma"/>
          <w:color w:val="000000" w:themeColor="text1"/>
        </w:rPr>
        <w:t xml:space="preserve">auf Basis von errechneten Stundensätzen lt. Jahreslohnkonto </w:t>
      </w:r>
      <w:r w:rsidR="0016247B" w:rsidRPr="00A961E9">
        <w:rPr>
          <w:rFonts w:ascii="Tahoma" w:hAnsi="Tahoma" w:cs="Tahoma"/>
          <w:color w:val="000000" w:themeColor="text1"/>
        </w:rPr>
        <w:t xml:space="preserve">(IST-Bruttolohn) </w:t>
      </w:r>
      <w:r w:rsidRPr="00A961E9">
        <w:rPr>
          <w:rFonts w:ascii="Tahoma" w:hAnsi="Tahoma" w:cs="Tahoma"/>
          <w:color w:val="000000" w:themeColor="text1"/>
        </w:rPr>
        <w:t>inkl. einem Gemeinkostenzuschlag von 20 % abgerechnet werden. Basis dafür bildet der beantrag</w:t>
      </w:r>
      <w:r w:rsidR="00AE3F78" w:rsidRPr="00A961E9">
        <w:rPr>
          <w:rFonts w:ascii="Tahoma" w:hAnsi="Tahoma" w:cs="Tahoma"/>
          <w:color w:val="000000" w:themeColor="text1"/>
        </w:rPr>
        <w:t>t</w:t>
      </w:r>
      <w:r w:rsidRPr="00A961E9">
        <w:rPr>
          <w:rFonts w:ascii="Tahoma" w:hAnsi="Tahoma" w:cs="Tahoma"/>
          <w:color w:val="000000" w:themeColor="text1"/>
        </w:rPr>
        <w:t xml:space="preserve">e bzw. </w:t>
      </w:r>
      <w:r w:rsidR="00D13908" w:rsidRPr="00A961E9">
        <w:rPr>
          <w:rFonts w:ascii="Tahoma" w:hAnsi="Tahoma" w:cs="Tahoma"/>
          <w:color w:val="000000" w:themeColor="text1"/>
        </w:rPr>
        <w:t>genehmigte Kostenplan</w:t>
      </w:r>
      <w:r w:rsidRPr="00A961E9">
        <w:rPr>
          <w:rFonts w:ascii="Tahoma" w:hAnsi="Tahoma" w:cs="Tahoma"/>
          <w:color w:val="000000" w:themeColor="text1"/>
        </w:rPr>
        <w:t xml:space="preserve">, </w:t>
      </w:r>
      <w:r w:rsidR="00D13908" w:rsidRPr="00A961E9">
        <w:rPr>
          <w:rFonts w:ascii="Tahoma" w:hAnsi="Tahoma" w:cs="Tahoma"/>
          <w:color w:val="000000" w:themeColor="text1"/>
        </w:rPr>
        <w:t>wobei die Stundenanzahl und die Stundensätze von den beantragten Kosten abweichen können. Die beantragte und genehmigte Gesamtsumme an Personalkosten darf jed</w:t>
      </w:r>
      <w:r w:rsidRPr="00A961E9">
        <w:rPr>
          <w:rFonts w:ascii="Tahoma" w:hAnsi="Tahoma" w:cs="Tahoma"/>
          <w:color w:val="000000" w:themeColor="text1"/>
        </w:rPr>
        <w:t xml:space="preserve">och nicht überschritten werden. </w:t>
      </w:r>
      <w:r w:rsidR="0016247B" w:rsidRPr="00A961E9">
        <w:rPr>
          <w:rFonts w:ascii="Tahoma" w:hAnsi="Tahoma" w:cs="Tahoma"/>
          <w:color w:val="000000" w:themeColor="text1"/>
        </w:rPr>
        <w:t xml:space="preserve">Grundsätzlich gilt bei den anerkennbaren Stundensätzen eine Höchstgrenze von 50,- Euro exkl. Gemeinkosten. </w:t>
      </w:r>
      <w:r w:rsidR="007C7764" w:rsidRPr="00A961E9">
        <w:rPr>
          <w:rFonts w:ascii="Tahoma" w:hAnsi="Tahoma" w:cs="Tahoma"/>
          <w:color w:val="000000" w:themeColor="text1"/>
        </w:rPr>
        <w:t>Es sind nur jene Mitarbeiter förderbar, die auch bei der Beantragung des Projektes bekannt gegeben wurden. Ausnahme</w:t>
      </w:r>
      <w:r w:rsidR="003868CF" w:rsidRPr="00A961E9">
        <w:rPr>
          <w:rFonts w:ascii="Tahoma" w:hAnsi="Tahoma" w:cs="Tahoma"/>
          <w:color w:val="000000" w:themeColor="text1"/>
        </w:rPr>
        <w:t>n</w:t>
      </w:r>
      <w:r w:rsidR="007C7764" w:rsidRPr="00A961E9">
        <w:rPr>
          <w:rFonts w:ascii="Tahoma" w:hAnsi="Tahoma" w:cs="Tahoma"/>
          <w:color w:val="000000" w:themeColor="text1"/>
        </w:rPr>
        <w:t xml:space="preserve"> sind </w:t>
      </w:r>
      <w:r w:rsidR="00A039F9" w:rsidRPr="00A961E9">
        <w:rPr>
          <w:rFonts w:ascii="Tahoma" w:hAnsi="Tahoma" w:cs="Tahoma"/>
          <w:color w:val="000000" w:themeColor="text1"/>
        </w:rPr>
        <w:t xml:space="preserve">bekannt zu geben und </w:t>
      </w:r>
      <w:r w:rsidR="007C7764" w:rsidRPr="00A961E9">
        <w:rPr>
          <w:rFonts w:ascii="Tahoma" w:hAnsi="Tahoma" w:cs="Tahoma"/>
          <w:color w:val="000000" w:themeColor="text1"/>
        </w:rPr>
        <w:t>zu begründen. Die Errechnung der Stundensätze erfolgt auf Bas</w:t>
      </w:r>
      <w:r w:rsidR="00A03CFF" w:rsidRPr="00A961E9">
        <w:rPr>
          <w:rFonts w:ascii="Tahoma" w:hAnsi="Tahoma" w:cs="Tahoma"/>
          <w:color w:val="000000" w:themeColor="text1"/>
        </w:rPr>
        <w:t>is unseres Formulars Beiblatt 3</w:t>
      </w:r>
      <w:r w:rsidR="0016247B" w:rsidRPr="00A961E9">
        <w:rPr>
          <w:rFonts w:ascii="Tahoma" w:hAnsi="Tahoma" w:cs="Tahoma"/>
          <w:color w:val="000000" w:themeColor="text1"/>
        </w:rPr>
        <w:t>b „Stundenlohn</w:t>
      </w:r>
      <w:r w:rsidR="007C7764" w:rsidRPr="00A961E9">
        <w:rPr>
          <w:rFonts w:ascii="Tahoma" w:hAnsi="Tahoma" w:cs="Tahoma"/>
          <w:color w:val="000000" w:themeColor="text1"/>
        </w:rPr>
        <w:t>berechnung pro Mitarbeiter/in“</w:t>
      </w:r>
      <w:r w:rsidR="00A03CFF" w:rsidRPr="00A961E9">
        <w:rPr>
          <w:rFonts w:ascii="Tahoma" w:hAnsi="Tahoma" w:cs="Tahoma"/>
          <w:color w:val="000000" w:themeColor="text1"/>
        </w:rPr>
        <w:t xml:space="preserve">. </w:t>
      </w:r>
      <w:r w:rsidR="0005731C" w:rsidRPr="00A961E9">
        <w:rPr>
          <w:rFonts w:ascii="Tahoma" w:hAnsi="Tahoma" w:cs="Tahoma"/>
          <w:color w:val="000000" w:themeColor="text1"/>
        </w:rPr>
        <w:t>Als Bemessungsgrundlage dient das Jahres-Bruttogehalt inkl. Urlaubszuschuss und Weihnachtsremuneration gemäß Jahreslohnkonto, das auf einem Dienstvertrag</w:t>
      </w:r>
      <w:r w:rsidR="007C0ED5" w:rsidRPr="00A961E9">
        <w:rPr>
          <w:rFonts w:ascii="Tahoma" w:hAnsi="Tahoma" w:cs="Tahoma"/>
          <w:color w:val="000000" w:themeColor="text1"/>
        </w:rPr>
        <w:t xml:space="preserve"> bzw. </w:t>
      </w:r>
      <w:r w:rsidR="007A29A0" w:rsidRPr="00A961E9">
        <w:rPr>
          <w:rFonts w:ascii="Tahoma" w:hAnsi="Tahoma" w:cs="Tahoma"/>
          <w:color w:val="000000" w:themeColor="text1"/>
        </w:rPr>
        <w:t>Dienstzettel</w:t>
      </w:r>
      <w:r w:rsidR="0005731C" w:rsidRPr="00A961E9">
        <w:rPr>
          <w:rFonts w:ascii="Tahoma" w:hAnsi="Tahoma" w:cs="Tahoma"/>
          <w:color w:val="000000" w:themeColor="text1"/>
        </w:rPr>
        <w:t xml:space="preserve"> basiert. </w:t>
      </w:r>
      <w:r w:rsidR="00A03CFF" w:rsidRPr="00A961E9">
        <w:rPr>
          <w:rFonts w:ascii="Tahoma" w:hAnsi="Tahoma" w:cs="Tahoma"/>
          <w:color w:val="000000" w:themeColor="text1"/>
        </w:rPr>
        <w:t xml:space="preserve">Die errechneten Stundensätze werden mit den angeführten projektrelevanten Stunden gemäß Zeitaufzeichnung Beiblatt 3a „Tägliche Zeitaufzeichnungen pro Mitarbeiter/in“ multipliziert. Eine Zusammenfassung aller Personalkosten stellt das Formular 3c „Personalkosten gesamt“ dar. Hier sind alle Mitarbeiter mit den geleisteten Arbeitsstunden, den errechneten Stundensätzen und den gesamten IST-Kosten aufgelistet. Der Gesamtbetrag aller Personalkosten </w:t>
      </w:r>
      <w:r w:rsidR="007E4A7C" w:rsidRPr="00A961E9">
        <w:rPr>
          <w:rFonts w:ascii="Tahoma" w:hAnsi="Tahoma" w:cs="Tahoma"/>
          <w:color w:val="000000" w:themeColor="text1"/>
        </w:rPr>
        <w:t xml:space="preserve">ist in das </w:t>
      </w:r>
      <w:r w:rsidR="00B547AA" w:rsidRPr="00A961E9">
        <w:rPr>
          <w:rFonts w:ascii="Tahoma" w:hAnsi="Tahoma" w:cs="Tahoma"/>
          <w:color w:val="000000" w:themeColor="text1"/>
        </w:rPr>
        <w:t>Formular Beiblatt 3 „Abrechnungsformular – Rechnungszusammenstellung“ einzutragen. Als Teilprojekt ist „Person</w:t>
      </w:r>
      <w:r w:rsidR="0016247B" w:rsidRPr="00A961E9">
        <w:rPr>
          <w:rFonts w:ascii="Tahoma" w:hAnsi="Tahoma" w:cs="Tahoma"/>
          <w:color w:val="000000" w:themeColor="text1"/>
        </w:rPr>
        <w:t>al</w:t>
      </w:r>
      <w:r w:rsidR="00B547AA" w:rsidRPr="00A961E9">
        <w:rPr>
          <w:rFonts w:ascii="Tahoma" w:hAnsi="Tahoma" w:cs="Tahoma"/>
          <w:color w:val="000000" w:themeColor="text1"/>
        </w:rPr>
        <w:t>kosten“ auszuwählen. Rechnungsdaten und Daten der Bezahlung fallen in diesem Falle weg.</w:t>
      </w:r>
    </w:p>
    <w:p w:rsidR="0005731C" w:rsidRPr="00A961E9" w:rsidRDefault="0005731C" w:rsidP="0016247B">
      <w:pPr>
        <w:spacing w:after="0"/>
        <w:ind w:left="360"/>
        <w:jc w:val="both"/>
        <w:rPr>
          <w:rFonts w:ascii="Tahoma" w:hAnsi="Tahoma" w:cs="Tahoma"/>
          <w:color w:val="000000" w:themeColor="text1"/>
        </w:rPr>
      </w:pPr>
    </w:p>
    <w:p w:rsidR="001E725A" w:rsidRPr="00A961E9" w:rsidRDefault="002B1E3E" w:rsidP="001E725A">
      <w:pPr>
        <w:spacing w:after="0"/>
        <w:ind w:left="360"/>
        <w:jc w:val="both"/>
        <w:rPr>
          <w:rStyle w:val="berschrift4Zchn"/>
          <w:rFonts w:ascii="Tahoma" w:eastAsia="Calibri" w:hAnsi="Tahoma" w:cs="Tahoma"/>
          <w:color w:val="000000" w:themeColor="text1"/>
          <w:szCs w:val="22"/>
        </w:rPr>
      </w:pPr>
      <w:bookmarkStart w:id="24" w:name="_Toc59448892"/>
      <w:r w:rsidRPr="00A961E9">
        <w:rPr>
          <w:rStyle w:val="berschrift4Zchn"/>
          <w:rFonts w:ascii="Tahoma" w:eastAsia="Calibri" w:hAnsi="Tahoma" w:cs="Tahoma"/>
          <w:color w:val="000000" w:themeColor="text1"/>
          <w:szCs w:val="22"/>
        </w:rPr>
        <w:t>Unternehmerlohn</w:t>
      </w:r>
      <w:bookmarkEnd w:id="24"/>
    </w:p>
    <w:p w:rsidR="0016247B" w:rsidRPr="00A961E9" w:rsidRDefault="00A03CFF" w:rsidP="0016247B">
      <w:pPr>
        <w:spacing w:after="0"/>
        <w:ind w:left="360"/>
        <w:jc w:val="both"/>
        <w:rPr>
          <w:rFonts w:ascii="Tahoma" w:hAnsi="Tahoma" w:cs="Tahoma"/>
          <w:color w:val="000000" w:themeColor="text1"/>
        </w:rPr>
      </w:pPr>
      <w:r w:rsidRPr="00A961E9">
        <w:rPr>
          <w:rFonts w:ascii="Tahoma" w:hAnsi="Tahoma" w:cs="Tahoma"/>
          <w:color w:val="000000" w:themeColor="text1"/>
        </w:rPr>
        <w:t>Ein Unternehmerlohn kann in seiner Art und Höhe wie beantr</w:t>
      </w:r>
      <w:r w:rsidR="007A3539" w:rsidRPr="00A961E9">
        <w:rPr>
          <w:rFonts w:ascii="Tahoma" w:hAnsi="Tahoma" w:cs="Tahoma"/>
          <w:color w:val="000000" w:themeColor="text1"/>
        </w:rPr>
        <w:t xml:space="preserve">agt abgerechnet werden. </w:t>
      </w:r>
      <w:r w:rsidR="00C415DD" w:rsidRPr="00A961E9">
        <w:rPr>
          <w:rFonts w:ascii="Tahoma" w:hAnsi="Tahoma" w:cs="Tahoma"/>
          <w:color w:val="000000" w:themeColor="text1"/>
        </w:rPr>
        <w:t>Für nachweislich aufgewendete</w:t>
      </w:r>
      <w:r w:rsidR="00AE3F78" w:rsidRPr="00A961E9">
        <w:rPr>
          <w:rFonts w:ascii="Tahoma" w:hAnsi="Tahoma" w:cs="Tahoma"/>
          <w:color w:val="000000" w:themeColor="text1"/>
        </w:rPr>
        <w:t>,</w:t>
      </w:r>
      <w:r w:rsidR="00C415DD" w:rsidRPr="00A961E9">
        <w:rPr>
          <w:rFonts w:ascii="Tahoma" w:hAnsi="Tahoma" w:cs="Tahoma"/>
          <w:color w:val="000000" w:themeColor="text1"/>
        </w:rPr>
        <w:t xml:space="preserve"> eigene unbezahlte Arbeitsleistung von selbständig Erwerbstätigen kann eine Kostenpauschale </w:t>
      </w:r>
      <w:r w:rsidR="007A3539" w:rsidRPr="00A961E9">
        <w:rPr>
          <w:rFonts w:ascii="Tahoma" w:hAnsi="Tahoma" w:cs="Tahoma"/>
          <w:color w:val="000000" w:themeColor="text1"/>
        </w:rPr>
        <w:t xml:space="preserve">von max. </w:t>
      </w:r>
      <w:r w:rsidR="00C415DD" w:rsidRPr="00A961E9">
        <w:rPr>
          <w:rFonts w:ascii="Tahoma" w:hAnsi="Tahoma" w:cs="Tahoma"/>
          <w:color w:val="000000" w:themeColor="text1"/>
        </w:rPr>
        <w:t>34,08 Euro pro Stunde pro Person anerkannt werden</w:t>
      </w:r>
      <w:r w:rsidR="00D13908" w:rsidRPr="00A961E9">
        <w:rPr>
          <w:rFonts w:ascii="Tahoma" w:hAnsi="Tahoma" w:cs="Tahoma"/>
          <w:color w:val="000000" w:themeColor="text1"/>
        </w:rPr>
        <w:t>.</w:t>
      </w:r>
      <w:r w:rsidR="00B53808" w:rsidRPr="00A961E9">
        <w:rPr>
          <w:rFonts w:ascii="Tahoma" w:hAnsi="Tahoma" w:cs="Tahoma"/>
          <w:color w:val="000000" w:themeColor="text1"/>
        </w:rPr>
        <w:t xml:space="preserve"> </w:t>
      </w:r>
      <w:r w:rsidR="0016247B" w:rsidRPr="00A961E9">
        <w:rPr>
          <w:rFonts w:ascii="Tahoma" w:hAnsi="Tahoma" w:cs="Tahoma"/>
          <w:color w:val="000000" w:themeColor="text1"/>
        </w:rPr>
        <w:t>Basis für die Abrechnung des Unternehmerlohnes ist eine aussagekräftige Dokumentation (Zeitaufzeichnungen gemäß unserer Vorlage) der tatsächlich getätigten, im Projekt verrechneten Leistungsstunden.</w:t>
      </w:r>
    </w:p>
    <w:p w:rsidR="0016247B" w:rsidRPr="00A961E9" w:rsidRDefault="0016247B" w:rsidP="0016247B">
      <w:pPr>
        <w:spacing w:after="0"/>
        <w:ind w:left="360"/>
        <w:jc w:val="both"/>
        <w:rPr>
          <w:rFonts w:ascii="Tahoma" w:hAnsi="Tahoma" w:cs="Tahoma"/>
          <w:color w:val="000000" w:themeColor="text1"/>
        </w:rPr>
      </w:pPr>
      <w:r w:rsidRPr="00A961E9">
        <w:rPr>
          <w:rFonts w:ascii="Tahoma" w:hAnsi="Tahoma" w:cs="Tahoma"/>
          <w:color w:val="000000" w:themeColor="text1"/>
        </w:rPr>
        <w:t xml:space="preserve">Es ist zu beachten, dass die </w:t>
      </w:r>
      <w:r w:rsidR="0073629D" w:rsidRPr="00A961E9">
        <w:rPr>
          <w:rFonts w:ascii="Tahoma" w:hAnsi="Tahoma" w:cs="Tahoma"/>
          <w:color w:val="000000" w:themeColor="text1"/>
        </w:rPr>
        <w:t xml:space="preserve">abgerechneten </w:t>
      </w:r>
      <w:r w:rsidRPr="00A961E9">
        <w:rPr>
          <w:rFonts w:ascii="Tahoma" w:hAnsi="Tahoma" w:cs="Tahoma"/>
          <w:color w:val="000000" w:themeColor="text1"/>
        </w:rPr>
        <w:t xml:space="preserve">förderbaren Kosten des Unternehmerlohnes nicht höher sein dürfen als die Summe der übrigen förderbaren Kosten (Summe aus Personalkosten, Externe Leistungen und Kosten und sonstige Betriebskosten). </w:t>
      </w:r>
    </w:p>
    <w:p w:rsidR="002B1E3E" w:rsidRPr="00A961E9" w:rsidRDefault="002B1E3E" w:rsidP="006F2EFD">
      <w:pPr>
        <w:spacing w:after="0"/>
        <w:ind w:left="360"/>
        <w:jc w:val="both"/>
        <w:rPr>
          <w:rFonts w:ascii="Tahoma" w:hAnsi="Tahoma" w:cs="Tahoma"/>
          <w:color w:val="000000" w:themeColor="text1"/>
        </w:rPr>
      </w:pPr>
    </w:p>
    <w:p w:rsidR="00FF27B2" w:rsidRPr="00A961E9" w:rsidRDefault="00C1476F" w:rsidP="006F2EFD">
      <w:pPr>
        <w:spacing w:after="0"/>
        <w:ind w:left="360"/>
        <w:jc w:val="both"/>
        <w:rPr>
          <w:rStyle w:val="berschrift4Zchn"/>
          <w:rFonts w:ascii="Tahoma" w:eastAsia="Calibri" w:hAnsi="Tahoma" w:cs="Tahoma"/>
          <w:color w:val="000000" w:themeColor="text1"/>
          <w:szCs w:val="22"/>
        </w:rPr>
      </w:pPr>
      <w:bookmarkStart w:id="25" w:name="_Toc59448893"/>
      <w:r w:rsidRPr="00A961E9">
        <w:rPr>
          <w:rStyle w:val="berschrift4Zchn"/>
          <w:rFonts w:ascii="Tahoma" w:eastAsia="Calibri" w:hAnsi="Tahoma" w:cs="Tahoma"/>
          <w:color w:val="000000" w:themeColor="text1"/>
          <w:szCs w:val="22"/>
        </w:rPr>
        <w:t xml:space="preserve">Externe </w:t>
      </w:r>
      <w:r w:rsidR="003868CF" w:rsidRPr="00A961E9">
        <w:rPr>
          <w:rStyle w:val="berschrift4Zchn"/>
          <w:rFonts w:ascii="Tahoma" w:eastAsia="Calibri" w:hAnsi="Tahoma" w:cs="Tahoma"/>
          <w:color w:val="000000" w:themeColor="text1"/>
          <w:szCs w:val="22"/>
        </w:rPr>
        <w:t>Dienstl</w:t>
      </w:r>
      <w:r w:rsidRPr="00A961E9">
        <w:rPr>
          <w:rStyle w:val="berschrift4Zchn"/>
          <w:rFonts w:ascii="Tahoma" w:eastAsia="Calibri" w:hAnsi="Tahoma" w:cs="Tahoma"/>
          <w:color w:val="000000" w:themeColor="text1"/>
          <w:szCs w:val="22"/>
        </w:rPr>
        <w:t>eistungen</w:t>
      </w:r>
      <w:bookmarkEnd w:id="25"/>
    </w:p>
    <w:p w:rsidR="002B1E3E" w:rsidRPr="00A961E9" w:rsidRDefault="003868CF" w:rsidP="006F2EFD">
      <w:pPr>
        <w:spacing w:after="0"/>
        <w:ind w:left="360"/>
        <w:jc w:val="both"/>
        <w:rPr>
          <w:rFonts w:ascii="Tahoma" w:hAnsi="Tahoma" w:cs="Tahoma"/>
          <w:color w:val="000000" w:themeColor="text1"/>
        </w:rPr>
      </w:pPr>
      <w:r w:rsidRPr="00A961E9">
        <w:rPr>
          <w:rFonts w:ascii="Tahoma" w:hAnsi="Tahoma" w:cs="Tahoma"/>
          <w:color w:val="000000" w:themeColor="text1"/>
        </w:rPr>
        <w:t>Die externen Dienstl</w:t>
      </w:r>
      <w:r w:rsidR="00C1476F" w:rsidRPr="00A961E9">
        <w:rPr>
          <w:rFonts w:ascii="Tahoma" w:hAnsi="Tahoma" w:cs="Tahoma"/>
          <w:color w:val="000000" w:themeColor="text1"/>
        </w:rPr>
        <w:t>eistungen umfassen spezifische, projektbezogene Aufwendungen, die bei der Projektrealisierung auftreten. Darunter fallen auch Kosten von Beratungsleistungen, wobei nur jene Leistungen förderbar sind, die eine rein technische Beratung und inhaltliche Projektumsetzung darstellen. Kosten der Förderberatung, Erstellung des Antrages und der Abrechnung – somit alle wirtschaftlichen u</w:t>
      </w:r>
      <w:r w:rsidR="00B21B79" w:rsidRPr="00A961E9">
        <w:rPr>
          <w:rFonts w:ascii="Tahoma" w:hAnsi="Tahoma" w:cs="Tahoma"/>
          <w:color w:val="000000" w:themeColor="text1"/>
        </w:rPr>
        <w:t xml:space="preserve">nd administrativen Tätigkeiten – können </w:t>
      </w:r>
      <w:r w:rsidR="00C1476F" w:rsidRPr="00A961E9">
        <w:rPr>
          <w:rFonts w:ascii="Tahoma" w:hAnsi="Tahoma" w:cs="Tahoma"/>
          <w:color w:val="000000" w:themeColor="text1"/>
        </w:rPr>
        <w:t xml:space="preserve">nicht gefördert werden. Grundsätzlich gilt eine Höchstgrenze von 120 Euro pro Stunde für externe Dienstleister. </w:t>
      </w:r>
    </w:p>
    <w:p w:rsidR="0073629D" w:rsidRPr="00A961E9" w:rsidRDefault="0073629D" w:rsidP="006F2EFD">
      <w:pPr>
        <w:spacing w:after="0"/>
        <w:ind w:left="360"/>
        <w:jc w:val="both"/>
        <w:rPr>
          <w:rFonts w:ascii="Tahoma" w:hAnsi="Tahoma" w:cs="Tahoma"/>
          <w:color w:val="000000" w:themeColor="text1"/>
        </w:rPr>
      </w:pPr>
    </w:p>
    <w:p w:rsidR="003868CF" w:rsidRPr="00A961E9" w:rsidRDefault="0073629D" w:rsidP="00BD17C8">
      <w:pPr>
        <w:spacing w:after="0"/>
        <w:ind w:left="360"/>
        <w:jc w:val="both"/>
        <w:rPr>
          <w:rFonts w:ascii="Tahoma" w:hAnsi="Tahoma" w:cs="Tahoma"/>
          <w:color w:val="000000" w:themeColor="text1"/>
        </w:rPr>
      </w:pPr>
      <w:r w:rsidRPr="00A961E9">
        <w:rPr>
          <w:rFonts w:ascii="Tahoma" w:hAnsi="Tahoma" w:cs="Tahoma"/>
          <w:color w:val="000000" w:themeColor="text1"/>
        </w:rPr>
        <w:t>Bei der Abrechnung von externen Kosten sind die zugehörigen Werkverträge bzw. schriftlichen Vereinbarungen, aus denen die Vorhabensrelevanz der beschafften Dienstleistung, der Inhalt der Leistung inklusive der aussagekräftigen Leistungsdefinition, die Höhe des Honorars und der Zeitraum der Leistungserbringung ersichtlich ist, vorzulegen.</w:t>
      </w:r>
    </w:p>
    <w:p w:rsidR="003868CF" w:rsidRPr="00A961E9" w:rsidRDefault="003868CF" w:rsidP="00BD17C8">
      <w:pPr>
        <w:spacing w:after="0"/>
        <w:ind w:left="360"/>
        <w:jc w:val="both"/>
        <w:rPr>
          <w:rFonts w:ascii="Tahoma" w:hAnsi="Tahoma" w:cs="Tahoma"/>
          <w:color w:val="000000" w:themeColor="text1"/>
        </w:rPr>
      </w:pPr>
    </w:p>
    <w:p w:rsidR="003868CF" w:rsidRPr="00A961E9" w:rsidRDefault="003868CF" w:rsidP="003868CF">
      <w:pPr>
        <w:spacing w:after="0"/>
        <w:ind w:left="360"/>
        <w:jc w:val="both"/>
        <w:rPr>
          <w:rFonts w:ascii="Tahoma" w:hAnsi="Tahoma" w:cs="Tahoma"/>
          <w:color w:val="000000" w:themeColor="text1"/>
        </w:rPr>
      </w:pPr>
      <w:bookmarkStart w:id="26" w:name="_Toc59448894"/>
      <w:r w:rsidRPr="00A961E9">
        <w:rPr>
          <w:rStyle w:val="berschrift4Zchn"/>
          <w:rFonts w:ascii="Tahoma" w:eastAsia="Calibri" w:hAnsi="Tahoma" w:cs="Tahoma"/>
          <w:color w:val="000000" w:themeColor="text1"/>
          <w:szCs w:val="22"/>
        </w:rPr>
        <w:t>Sonstige Projektkosten</w:t>
      </w:r>
      <w:bookmarkEnd w:id="26"/>
    </w:p>
    <w:p w:rsidR="008B7A4E" w:rsidRDefault="003868CF" w:rsidP="00BD17C8">
      <w:pPr>
        <w:spacing w:after="0"/>
        <w:ind w:left="360"/>
        <w:jc w:val="both"/>
        <w:rPr>
          <w:rFonts w:ascii="Tahoma" w:hAnsi="Tahoma" w:cs="Tahoma"/>
          <w:color w:val="000000" w:themeColor="text1"/>
        </w:rPr>
      </w:pPr>
      <w:r w:rsidRPr="00A961E9">
        <w:rPr>
          <w:rFonts w:ascii="Tahoma" w:hAnsi="Tahoma" w:cs="Tahoma"/>
          <w:color w:val="000000" w:themeColor="text1"/>
        </w:rPr>
        <w:t xml:space="preserve">Das sind Materialien, Bedarfsmittel etc., die projektbezogen entstehen und bei der Entwicklung verbraucht werden, zum Beispiel für den Bau eines Prototypen. Die Rechnungen sind im Original, als bescheinigte Kopien bzw. bescheinigte Belegsausdrucke oder elektronische Rechnungsbelege inkl. der zugehörigen Zahlungsbestätigungen vorzuweisen. Anhand der Rechnung muss ein eindeutiger Projektzusammenhang erkennbar sein. Kosten von Betriebsmitteln, die nicht zur Gänze einem Projekt zugerechnet werden können, sind zu aliquotieren. Ist eine entsprechende Dokumentation nicht vorhanden bzw. eine Aliquotierung nicht möglich, ist der Betrag zur Gänze als nicht förderbar einzustufen. </w:t>
      </w:r>
    </w:p>
    <w:p w:rsidR="008B7A4E" w:rsidRDefault="008B7A4E" w:rsidP="00BD17C8">
      <w:pPr>
        <w:spacing w:after="0"/>
        <w:ind w:left="360"/>
        <w:jc w:val="both"/>
        <w:rPr>
          <w:rFonts w:ascii="Tahoma" w:hAnsi="Tahoma" w:cs="Tahoma"/>
          <w:color w:val="000000" w:themeColor="text1"/>
        </w:rPr>
      </w:pPr>
    </w:p>
    <w:p w:rsidR="000D211D" w:rsidRPr="00A961E9" w:rsidRDefault="00E5569D" w:rsidP="004A3117">
      <w:pPr>
        <w:pStyle w:val="berschrift1"/>
        <w:rPr>
          <w:rFonts w:ascii="Tahoma" w:hAnsi="Tahoma" w:cs="Tahoma"/>
          <w:color w:val="000000" w:themeColor="text1"/>
        </w:rPr>
      </w:pPr>
      <w:bookmarkStart w:id="27" w:name="_Toc59448895"/>
      <w:r w:rsidRPr="00A961E9">
        <w:rPr>
          <w:rFonts w:ascii="Tahoma" w:hAnsi="Tahoma" w:cs="Tahoma"/>
          <w:color w:val="000000" w:themeColor="text1"/>
        </w:rPr>
        <w:lastRenderedPageBreak/>
        <w:t>Beiblatt</w:t>
      </w:r>
      <w:r w:rsidR="000D211D" w:rsidRPr="00A961E9">
        <w:rPr>
          <w:rFonts w:ascii="Tahoma" w:hAnsi="Tahoma" w:cs="Tahoma"/>
          <w:color w:val="000000" w:themeColor="text1"/>
        </w:rPr>
        <w:t xml:space="preserve"> 2 – </w:t>
      </w:r>
      <w:r w:rsidR="00DC785B" w:rsidRPr="00A961E9">
        <w:rPr>
          <w:rFonts w:ascii="Tahoma" w:hAnsi="Tahoma" w:cs="Tahoma"/>
          <w:color w:val="000000" w:themeColor="text1"/>
        </w:rPr>
        <w:t>Soll-</w:t>
      </w:r>
      <w:r w:rsidRPr="00A961E9">
        <w:rPr>
          <w:rFonts w:ascii="Tahoma" w:hAnsi="Tahoma" w:cs="Tahoma"/>
          <w:color w:val="000000" w:themeColor="text1"/>
        </w:rPr>
        <w:t>Ist-Vergleich</w:t>
      </w:r>
      <w:bookmarkEnd w:id="27"/>
    </w:p>
    <w:p w:rsidR="00DC785B" w:rsidRPr="00A961E9" w:rsidRDefault="00DC785B" w:rsidP="00DC785B">
      <w:pPr>
        <w:jc w:val="both"/>
        <w:rPr>
          <w:rFonts w:ascii="Tahoma" w:hAnsi="Tahoma" w:cs="Tahoma"/>
          <w:color w:val="000000" w:themeColor="text1"/>
        </w:rPr>
      </w:pPr>
      <w:r w:rsidRPr="00A961E9">
        <w:rPr>
          <w:rFonts w:ascii="Tahoma" w:hAnsi="Tahoma" w:cs="Tahoma"/>
          <w:color w:val="000000" w:themeColor="text1"/>
        </w:rPr>
        <w:t>Der Soll-Ist-Vergleich ist eine Gegenüberstellung der realisierten zu den genehmigten Projektkosten. Hierzu ist vorher eine Zuordnung im Projektabrechnungsformular in der Spalte Teilprojekte durchzuführen. Dann errechnen sich die Summen jeder Kostenposition automatisch. Die Werte sind aus der Spalte „Zahlungsbetrag Euro (netto)</w:t>
      </w:r>
      <w:r w:rsidR="00B21B79" w:rsidRPr="00A961E9">
        <w:rPr>
          <w:rFonts w:ascii="Tahoma" w:hAnsi="Tahoma" w:cs="Tahoma"/>
          <w:color w:val="000000" w:themeColor="text1"/>
        </w:rPr>
        <w:t>“</w:t>
      </w:r>
      <w:r w:rsidRPr="00A961E9">
        <w:rPr>
          <w:rFonts w:ascii="Tahoma" w:hAnsi="Tahoma" w:cs="Tahoma"/>
          <w:color w:val="000000" w:themeColor="text1"/>
        </w:rPr>
        <w:t xml:space="preserve"> zu übernehmen und in das </w:t>
      </w:r>
      <w:r w:rsidR="00B21B79" w:rsidRPr="00A961E9">
        <w:rPr>
          <w:rFonts w:ascii="Tahoma" w:hAnsi="Tahoma" w:cs="Tahoma"/>
          <w:color w:val="000000" w:themeColor="text1"/>
        </w:rPr>
        <w:t>Beiblatt 2</w:t>
      </w:r>
      <w:r w:rsidRPr="00A961E9">
        <w:rPr>
          <w:rFonts w:ascii="Tahoma" w:hAnsi="Tahoma" w:cs="Tahoma"/>
          <w:color w:val="000000" w:themeColor="text1"/>
        </w:rPr>
        <w:t xml:space="preserve"> Soll-Ist-Vergleich zu übertragen. Bitte füllen Sie auch die rosa Felder ordnungsgemäß aus. </w:t>
      </w:r>
      <w:r w:rsidR="00DB5128" w:rsidRPr="00A961E9">
        <w:rPr>
          <w:rFonts w:ascii="Tahoma" w:hAnsi="Tahoma" w:cs="Tahoma"/>
          <w:color w:val="000000" w:themeColor="text1"/>
        </w:rPr>
        <w:t>Der Soll-Ist-Vergleich ist firmenmäßig zu fertigen und der Wirtschaft</w:t>
      </w:r>
      <w:r w:rsidR="00B10578">
        <w:rPr>
          <w:rFonts w:ascii="Tahoma" w:hAnsi="Tahoma" w:cs="Tahoma"/>
          <w:color w:val="000000" w:themeColor="text1"/>
        </w:rPr>
        <w:t>sagentur</w:t>
      </w:r>
      <w:r w:rsidR="00DB5128" w:rsidRPr="00A961E9">
        <w:rPr>
          <w:rFonts w:ascii="Tahoma" w:hAnsi="Tahoma" w:cs="Tahoma"/>
          <w:color w:val="000000" w:themeColor="text1"/>
        </w:rPr>
        <w:t xml:space="preserve"> Burgenland im Original zu übermitteln. </w:t>
      </w:r>
    </w:p>
    <w:p w:rsidR="00EB5354" w:rsidRPr="00A961E9" w:rsidRDefault="00320247" w:rsidP="00DC785B">
      <w:pPr>
        <w:jc w:val="both"/>
        <w:rPr>
          <w:rFonts w:ascii="Tahoma" w:hAnsi="Tahoma" w:cs="Tahoma"/>
          <w:color w:val="000000" w:themeColor="text1"/>
        </w:rPr>
      </w:pPr>
      <w:r w:rsidRPr="00A961E9">
        <w:rPr>
          <w:rFonts w:ascii="Tahoma" w:hAnsi="Tahoma" w:cs="Tahoma"/>
          <w:color w:val="000000" w:themeColor="text1"/>
        </w:rPr>
        <w:t xml:space="preserve">Weichen die realisierten Kosten (Ist-Kosten) von den genehmigten Kosten (Soll-Kosten) gem. Fördervertrag mehr als 10 % ab, dann sind diese Abweichungen schriftlich zu begründen. </w:t>
      </w:r>
    </w:p>
    <w:p w:rsidR="00C601BC" w:rsidRPr="008B7A4E" w:rsidRDefault="00DC785B" w:rsidP="001E725A">
      <w:pPr>
        <w:spacing w:after="0"/>
        <w:jc w:val="both"/>
        <w:rPr>
          <w:rFonts w:ascii="Tahoma" w:hAnsi="Tahoma" w:cs="Tahoma"/>
          <w:color w:val="000000" w:themeColor="text1"/>
          <w:sz w:val="10"/>
          <w:szCs w:val="10"/>
        </w:rPr>
      </w:pPr>
      <w:r w:rsidRPr="00A961E9">
        <w:rPr>
          <w:rFonts w:ascii="Tahoma" w:hAnsi="Tahoma" w:cs="Tahoma"/>
          <w:noProof/>
          <w:color w:val="000000" w:themeColor="text1"/>
          <w:lang w:val="de-AT" w:eastAsia="de-AT"/>
        </w:rPr>
        <w:drawing>
          <wp:inline distT="0" distB="0" distL="0" distR="0">
            <wp:extent cx="4578350" cy="1840317"/>
            <wp:effectExtent l="19050" t="0" r="0" b="0"/>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7751" t="43725" r="48511" b="32157"/>
                    <a:stretch>
                      <a:fillRect/>
                    </a:stretch>
                  </pic:blipFill>
                  <pic:spPr bwMode="auto">
                    <a:xfrm>
                      <a:off x="0" y="0"/>
                      <a:ext cx="4578350" cy="1840317"/>
                    </a:xfrm>
                    <a:prstGeom prst="rect">
                      <a:avLst/>
                    </a:prstGeom>
                    <a:noFill/>
                    <a:ln w="9525">
                      <a:noFill/>
                      <a:miter lim="800000"/>
                      <a:headEnd/>
                      <a:tailEnd/>
                    </a:ln>
                  </pic:spPr>
                </pic:pic>
              </a:graphicData>
            </a:graphic>
          </wp:inline>
        </w:drawing>
      </w:r>
    </w:p>
    <w:p w:rsidR="00DC785B" w:rsidRPr="00A961E9" w:rsidRDefault="00DC785B" w:rsidP="001E725A">
      <w:pPr>
        <w:spacing w:after="0"/>
        <w:jc w:val="both"/>
        <w:rPr>
          <w:rFonts w:ascii="Tahoma" w:hAnsi="Tahoma" w:cs="Tahoma"/>
          <w:color w:val="000000" w:themeColor="text1"/>
        </w:rPr>
      </w:pPr>
      <w:r w:rsidRPr="00A961E9">
        <w:rPr>
          <w:rFonts w:ascii="Tahoma" w:hAnsi="Tahoma" w:cs="Tahoma"/>
          <w:noProof/>
          <w:color w:val="000000" w:themeColor="text1"/>
          <w:lang w:val="de-AT" w:eastAsia="de-AT"/>
        </w:rPr>
        <w:drawing>
          <wp:inline distT="0" distB="0" distL="0" distR="0">
            <wp:extent cx="4165234" cy="3650790"/>
            <wp:effectExtent l="19050" t="19050" r="26035" b="26035"/>
            <wp:docPr id="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544" t="24951" r="57214" b="10784"/>
                    <a:stretch>
                      <a:fillRect/>
                    </a:stretch>
                  </pic:blipFill>
                  <pic:spPr bwMode="auto">
                    <a:xfrm>
                      <a:off x="0" y="0"/>
                      <a:ext cx="4190407" cy="3672854"/>
                    </a:xfrm>
                    <a:prstGeom prst="rect">
                      <a:avLst/>
                    </a:prstGeom>
                    <a:noFill/>
                    <a:ln w="3175">
                      <a:solidFill>
                        <a:schemeClr val="tx1"/>
                      </a:solidFill>
                      <a:miter lim="800000"/>
                      <a:headEnd/>
                      <a:tailEnd/>
                    </a:ln>
                  </pic:spPr>
                </pic:pic>
              </a:graphicData>
            </a:graphic>
          </wp:inline>
        </w:drawing>
      </w:r>
    </w:p>
    <w:p w:rsidR="008B7A4E" w:rsidRPr="00A961E9" w:rsidRDefault="008B7A4E">
      <w:pPr>
        <w:spacing w:after="0" w:line="240" w:lineRule="auto"/>
        <w:rPr>
          <w:rFonts w:ascii="Tahoma" w:hAnsi="Tahoma" w:cs="Tahoma"/>
          <w:color w:val="000000" w:themeColor="text1"/>
        </w:rPr>
      </w:pPr>
    </w:p>
    <w:p w:rsidR="000D211D" w:rsidRPr="00A961E9" w:rsidRDefault="00E5569D" w:rsidP="004A3117">
      <w:pPr>
        <w:pStyle w:val="berschrift1"/>
        <w:rPr>
          <w:rFonts w:ascii="Tahoma" w:hAnsi="Tahoma" w:cs="Tahoma"/>
          <w:color w:val="000000" w:themeColor="text1"/>
        </w:rPr>
      </w:pPr>
      <w:bookmarkStart w:id="28" w:name="_Toc59448896"/>
      <w:r w:rsidRPr="00A961E9">
        <w:rPr>
          <w:rFonts w:ascii="Tahoma" w:hAnsi="Tahoma" w:cs="Tahoma"/>
          <w:color w:val="000000" w:themeColor="text1"/>
        </w:rPr>
        <w:lastRenderedPageBreak/>
        <w:t>Beiblatt</w:t>
      </w:r>
      <w:r w:rsidR="00C8394B" w:rsidRPr="00A961E9">
        <w:rPr>
          <w:rFonts w:ascii="Tahoma" w:hAnsi="Tahoma" w:cs="Tahoma"/>
          <w:color w:val="000000" w:themeColor="text1"/>
        </w:rPr>
        <w:t xml:space="preserve"> </w:t>
      </w:r>
      <w:r w:rsidRPr="00A961E9">
        <w:rPr>
          <w:rFonts w:ascii="Tahoma" w:hAnsi="Tahoma" w:cs="Tahoma"/>
          <w:color w:val="000000" w:themeColor="text1"/>
        </w:rPr>
        <w:t>3a</w:t>
      </w:r>
      <w:r w:rsidR="000D211D" w:rsidRPr="00A961E9">
        <w:rPr>
          <w:rFonts w:ascii="Tahoma" w:hAnsi="Tahoma" w:cs="Tahoma"/>
          <w:color w:val="000000" w:themeColor="text1"/>
        </w:rPr>
        <w:t xml:space="preserve"> – </w:t>
      </w:r>
      <w:r w:rsidRPr="00A961E9">
        <w:rPr>
          <w:rFonts w:ascii="Tahoma" w:hAnsi="Tahoma" w:cs="Tahoma"/>
          <w:color w:val="000000" w:themeColor="text1"/>
        </w:rPr>
        <w:t>Tägliche Zeitaufzeichnung pro Mitarbeiter</w:t>
      </w:r>
      <w:r w:rsidR="00D3004E" w:rsidRPr="00A961E9">
        <w:rPr>
          <w:rFonts w:ascii="Tahoma" w:hAnsi="Tahoma" w:cs="Tahoma"/>
          <w:color w:val="000000" w:themeColor="text1"/>
        </w:rPr>
        <w:t>/in</w:t>
      </w:r>
      <w:bookmarkEnd w:id="28"/>
    </w:p>
    <w:p w:rsidR="00296973" w:rsidRPr="00A961E9" w:rsidRDefault="008A5035" w:rsidP="00B21B79">
      <w:pPr>
        <w:spacing w:after="0"/>
        <w:jc w:val="both"/>
        <w:rPr>
          <w:rFonts w:ascii="Tahoma" w:hAnsi="Tahoma" w:cs="Tahoma"/>
          <w:color w:val="000000" w:themeColor="text1"/>
        </w:rPr>
      </w:pPr>
      <w:r w:rsidRPr="00A961E9">
        <w:rPr>
          <w:rFonts w:ascii="Tahoma" w:hAnsi="Tahoma" w:cs="Tahoma"/>
          <w:color w:val="000000" w:themeColor="text1"/>
        </w:rPr>
        <w:t>Basis für die Abrechnung von Personalkosten ist eine aussagekräftige Dokumentation (Zeitaufzeichnungen gemäß unserer Vorlage) der tatsächlich getätigten, im Projekt verrechneten Leistungsstunden, von allen projektbeteiligten unternehmensinternen Personen</w:t>
      </w:r>
      <w:r w:rsidR="00B75585" w:rsidRPr="00A961E9">
        <w:rPr>
          <w:rFonts w:ascii="Tahoma" w:hAnsi="Tahoma" w:cs="Tahoma"/>
          <w:color w:val="000000" w:themeColor="text1"/>
        </w:rPr>
        <w:t xml:space="preserve"> (inkl. Unternehmer bei Beantragung eines Unternehmerlohnes)</w:t>
      </w:r>
      <w:r w:rsidRPr="00A961E9">
        <w:rPr>
          <w:rFonts w:ascii="Tahoma" w:hAnsi="Tahoma" w:cs="Tahoma"/>
          <w:color w:val="000000" w:themeColor="text1"/>
        </w:rPr>
        <w:t xml:space="preserve">. </w:t>
      </w:r>
      <w:r w:rsidR="007C26CA" w:rsidRPr="00A961E9">
        <w:rPr>
          <w:rFonts w:ascii="Tahoma" w:hAnsi="Tahoma" w:cs="Tahoma"/>
          <w:color w:val="000000" w:themeColor="text1"/>
        </w:rPr>
        <w:t xml:space="preserve">Die täglichen Zeitaufzeichnungen eines jeden Mitarbeiters sind sowohl vom Projektmitarbeiter wie auch </w:t>
      </w:r>
      <w:r w:rsidR="00ED7F14" w:rsidRPr="00A961E9">
        <w:rPr>
          <w:rFonts w:ascii="Tahoma" w:hAnsi="Tahoma" w:cs="Tahoma"/>
          <w:color w:val="000000" w:themeColor="text1"/>
        </w:rPr>
        <w:t>von dessen Vorgesetztem oder Vorhabensleiter</w:t>
      </w:r>
      <w:r w:rsidR="007C26CA" w:rsidRPr="00A961E9">
        <w:rPr>
          <w:rFonts w:ascii="Tahoma" w:hAnsi="Tahoma" w:cs="Tahoma"/>
          <w:color w:val="000000" w:themeColor="text1"/>
        </w:rPr>
        <w:t xml:space="preserve"> </w:t>
      </w:r>
      <w:r w:rsidR="00ED7F14" w:rsidRPr="00A961E9">
        <w:rPr>
          <w:rFonts w:ascii="Tahoma" w:hAnsi="Tahoma" w:cs="Tahoma"/>
          <w:color w:val="000000" w:themeColor="text1"/>
        </w:rPr>
        <w:t xml:space="preserve">datiert </w:t>
      </w:r>
      <w:r w:rsidR="007C26CA" w:rsidRPr="00A961E9">
        <w:rPr>
          <w:rFonts w:ascii="Tahoma" w:hAnsi="Tahoma" w:cs="Tahoma"/>
          <w:color w:val="000000" w:themeColor="text1"/>
        </w:rPr>
        <w:t>zu unterfertigen. Dieses Formular kann auch durch ein eigenes Formular, welches exakt dieselben Daten enthält und zur Weiterverarbeitun</w:t>
      </w:r>
      <w:r w:rsidR="00B21B79" w:rsidRPr="00A961E9">
        <w:rPr>
          <w:rFonts w:ascii="Tahoma" w:hAnsi="Tahoma" w:cs="Tahoma"/>
          <w:color w:val="000000" w:themeColor="text1"/>
        </w:rPr>
        <w:t>g geeignet ist, ersetzt werden.</w:t>
      </w:r>
    </w:p>
    <w:p w:rsidR="00ED7F14" w:rsidRPr="00A961E9" w:rsidRDefault="00ED7F14" w:rsidP="006F2EFD">
      <w:pPr>
        <w:autoSpaceDE w:val="0"/>
        <w:autoSpaceDN w:val="0"/>
        <w:adjustRightInd w:val="0"/>
        <w:spacing w:after="0"/>
        <w:rPr>
          <w:rFonts w:ascii="Tahoma" w:hAnsi="Tahoma" w:cs="Tahoma"/>
          <w:color w:val="000000" w:themeColor="text1"/>
        </w:rPr>
      </w:pPr>
    </w:p>
    <w:p w:rsidR="00296973" w:rsidRPr="00A961E9" w:rsidRDefault="00ED7F14" w:rsidP="00B21B79">
      <w:pPr>
        <w:autoSpaceDE w:val="0"/>
        <w:autoSpaceDN w:val="0"/>
        <w:adjustRightInd w:val="0"/>
        <w:spacing w:after="0"/>
        <w:jc w:val="both"/>
        <w:rPr>
          <w:rFonts w:ascii="Tahoma" w:hAnsi="Tahoma" w:cs="Tahoma"/>
          <w:color w:val="000000" w:themeColor="text1"/>
        </w:rPr>
      </w:pPr>
      <w:r w:rsidRPr="00A961E9">
        <w:rPr>
          <w:rFonts w:ascii="Tahoma" w:hAnsi="Tahoma" w:cs="Tahoma"/>
          <w:color w:val="000000" w:themeColor="text1"/>
        </w:rPr>
        <w:t>Auf Nachfrage der Förderstelle sind auch Vorhabensstundenaufzeichnungen zu allen anderen mit öffentlichen Mitteln geförderten Vorhaben vorzulegen, in de</w:t>
      </w:r>
      <w:r w:rsidR="00B21B79" w:rsidRPr="00A961E9">
        <w:rPr>
          <w:rFonts w:ascii="Tahoma" w:hAnsi="Tahoma" w:cs="Tahoma"/>
          <w:color w:val="000000" w:themeColor="text1"/>
        </w:rPr>
        <w:t>nen die Mitarbeiter tätig sind.</w:t>
      </w:r>
    </w:p>
    <w:p w:rsidR="00B21B79" w:rsidRPr="00A961E9" w:rsidRDefault="00B21B79" w:rsidP="00B21B79">
      <w:pPr>
        <w:autoSpaceDE w:val="0"/>
        <w:autoSpaceDN w:val="0"/>
        <w:adjustRightInd w:val="0"/>
        <w:spacing w:after="0"/>
        <w:jc w:val="both"/>
        <w:rPr>
          <w:rFonts w:ascii="Tahoma" w:hAnsi="Tahoma" w:cs="Tahoma"/>
          <w:color w:val="000000" w:themeColor="text1"/>
        </w:rPr>
      </w:pPr>
    </w:p>
    <w:p w:rsidR="00ED7F14" w:rsidRPr="00A961E9" w:rsidRDefault="00ED7F14" w:rsidP="007C0ED5">
      <w:pPr>
        <w:spacing w:after="0"/>
        <w:jc w:val="both"/>
        <w:rPr>
          <w:rFonts w:ascii="Tahoma" w:hAnsi="Tahoma" w:cs="Tahoma"/>
          <w:color w:val="000000" w:themeColor="text1"/>
        </w:rPr>
      </w:pPr>
      <w:r w:rsidRPr="00A961E9">
        <w:rPr>
          <w:rFonts w:ascii="Tahoma" w:hAnsi="Tahoma" w:cs="Tahoma"/>
          <w:color w:val="000000" w:themeColor="text1"/>
        </w:rPr>
        <w:t xml:space="preserve">Den täglichen Zeitaufzeichnungen </w:t>
      </w:r>
      <w:r w:rsidR="002A5BB1" w:rsidRPr="00A961E9">
        <w:rPr>
          <w:rFonts w:ascii="Tahoma" w:hAnsi="Tahoma" w:cs="Tahoma"/>
          <w:color w:val="000000" w:themeColor="text1"/>
        </w:rPr>
        <w:t>kommt</w:t>
      </w:r>
      <w:r w:rsidRPr="00A961E9">
        <w:rPr>
          <w:rFonts w:ascii="Tahoma" w:hAnsi="Tahoma" w:cs="Tahoma"/>
          <w:color w:val="000000" w:themeColor="text1"/>
        </w:rPr>
        <w:t xml:space="preserve"> bei der Abrechnung von Innovativen Projekten die größte Bedeutung zu. Es ist deshalb unabdingbar, dass dieses Formular detailliert ausgefüllt wird. Insbesondere der Kommentar zur Tätigkeit, dh die aussagekräftige Beschreibung der projektrelevanten Tätigkeit, ist ein wesentlicher Bestandteil der Abrechnungsprüfung. Sollten hier keine nachvollziehbaren Aufzeichnungen geführt werden, können diese Kosten </w:t>
      </w:r>
      <w:r w:rsidRPr="00A961E9">
        <w:rPr>
          <w:rFonts w:ascii="Tahoma" w:hAnsi="Tahoma" w:cs="Tahoma"/>
          <w:b/>
          <w:color w:val="000000" w:themeColor="text1"/>
        </w:rPr>
        <w:t>nicht (!)</w:t>
      </w:r>
      <w:r w:rsidRPr="00A961E9">
        <w:rPr>
          <w:rFonts w:ascii="Tahoma" w:hAnsi="Tahoma" w:cs="Tahoma"/>
          <w:color w:val="000000" w:themeColor="text1"/>
        </w:rPr>
        <w:t xml:space="preserve"> anerkannt werden.</w:t>
      </w:r>
      <w:r w:rsidR="00F00E4F" w:rsidRPr="00A961E9">
        <w:rPr>
          <w:rFonts w:ascii="Tahoma" w:hAnsi="Tahoma" w:cs="Tahoma"/>
          <w:color w:val="000000" w:themeColor="text1"/>
        </w:rPr>
        <w:t xml:space="preserve"> </w:t>
      </w:r>
      <w:r w:rsidR="002A5BB1" w:rsidRPr="00A961E9">
        <w:rPr>
          <w:rFonts w:ascii="Tahoma" w:hAnsi="Tahoma" w:cs="Tahoma"/>
          <w:color w:val="000000" w:themeColor="text1"/>
        </w:rPr>
        <w:t>Achten Sie darauf, dass vor allem die Kommentare zur Tätigkeit detailliert, aussagekräftig, allgemein verständlich und plausibel sind. Vermeiden Sie Abkürzungen und Fachbegriffe, die nicht allgemein verständlich sind</w:t>
      </w:r>
      <w:r w:rsidR="00E46848" w:rsidRPr="00A961E9">
        <w:rPr>
          <w:rFonts w:ascii="Tahoma" w:hAnsi="Tahoma" w:cs="Tahoma"/>
          <w:color w:val="000000" w:themeColor="text1"/>
        </w:rPr>
        <w:t>. Führen Sie keine sich ständig wiederholenden Tätigkeiten an, wenn sich diese auf verschiedene Täti</w:t>
      </w:r>
      <w:r w:rsidR="00AD2158" w:rsidRPr="00A961E9">
        <w:rPr>
          <w:rFonts w:ascii="Tahoma" w:hAnsi="Tahoma" w:cs="Tahoma"/>
          <w:color w:val="000000" w:themeColor="text1"/>
        </w:rPr>
        <w:t>gkeiten herunter</w:t>
      </w:r>
      <w:r w:rsidR="00887688" w:rsidRPr="00A961E9">
        <w:rPr>
          <w:rFonts w:ascii="Tahoma" w:hAnsi="Tahoma" w:cs="Tahoma"/>
          <w:color w:val="000000" w:themeColor="text1"/>
        </w:rPr>
        <w:t xml:space="preserve"> </w:t>
      </w:r>
      <w:r w:rsidR="00AD2158" w:rsidRPr="00A961E9">
        <w:rPr>
          <w:rFonts w:ascii="Tahoma" w:hAnsi="Tahoma" w:cs="Tahoma"/>
          <w:color w:val="000000" w:themeColor="text1"/>
        </w:rPr>
        <w:t>brechen lassen.</w:t>
      </w:r>
    </w:p>
    <w:p w:rsidR="007C0ED5" w:rsidRPr="00A961E9" w:rsidRDefault="007C0ED5" w:rsidP="007C0ED5">
      <w:pPr>
        <w:spacing w:after="0"/>
        <w:jc w:val="both"/>
        <w:rPr>
          <w:rFonts w:ascii="Tahoma" w:hAnsi="Tahoma" w:cs="Tahoma"/>
          <w:color w:val="000000" w:themeColor="text1"/>
        </w:rPr>
      </w:pPr>
    </w:p>
    <w:p w:rsidR="007C0ED5" w:rsidRDefault="007C0ED5" w:rsidP="007C0ED5">
      <w:pPr>
        <w:spacing w:after="0"/>
        <w:jc w:val="both"/>
        <w:rPr>
          <w:rFonts w:ascii="Tahoma" w:hAnsi="Tahoma" w:cs="Tahoma"/>
          <w:color w:val="000000" w:themeColor="text1"/>
        </w:rPr>
      </w:pPr>
      <w:r w:rsidRPr="00A961E9">
        <w:rPr>
          <w:rFonts w:ascii="Tahoma" w:hAnsi="Tahoma" w:cs="Tahoma"/>
          <w:color w:val="000000" w:themeColor="text1"/>
        </w:rPr>
        <w:t>Wir möchten Sie darauf aufmerksam machen, dass reine Besprechungszeiten bei Entwicklungsprojekten ohne plausible</w:t>
      </w:r>
      <w:r w:rsidR="00DA10EC" w:rsidRPr="00A961E9">
        <w:rPr>
          <w:rFonts w:ascii="Tahoma" w:hAnsi="Tahoma" w:cs="Tahoma"/>
          <w:color w:val="000000" w:themeColor="text1"/>
        </w:rPr>
        <w:t>r</w:t>
      </w:r>
      <w:r w:rsidRPr="00A961E9">
        <w:rPr>
          <w:rFonts w:ascii="Tahoma" w:hAnsi="Tahoma" w:cs="Tahoma"/>
          <w:color w:val="000000" w:themeColor="text1"/>
        </w:rPr>
        <w:t xml:space="preserve"> Erläuterung und erkennbare</w:t>
      </w:r>
      <w:r w:rsidR="00DA10EC" w:rsidRPr="00A961E9">
        <w:rPr>
          <w:rFonts w:ascii="Tahoma" w:hAnsi="Tahoma" w:cs="Tahoma"/>
          <w:color w:val="000000" w:themeColor="text1"/>
        </w:rPr>
        <w:t>r</w:t>
      </w:r>
      <w:r w:rsidRPr="00A961E9">
        <w:rPr>
          <w:rFonts w:ascii="Tahoma" w:hAnsi="Tahoma" w:cs="Tahoma"/>
          <w:color w:val="000000" w:themeColor="text1"/>
        </w:rPr>
        <w:t xml:space="preserve"> Projektrelevanz nicht als förderbar anerkannt werden. Achten Sie bei den Stundenaufzeichnungen auf eine a</w:t>
      </w:r>
      <w:r w:rsidR="00887688" w:rsidRPr="00A961E9">
        <w:rPr>
          <w:rFonts w:ascii="Tahoma" w:hAnsi="Tahoma" w:cs="Tahoma"/>
          <w:color w:val="000000" w:themeColor="text1"/>
        </w:rPr>
        <w:t xml:space="preserve">ussagekräftige Beschreibung bei der Einreichung von Besprechungszeiten. Diese werden nur im maximal projektnotwendigen Ausmaß – abhängig vom Projektumfang und –inhalt – gefördert. Über die Anerkennbarkeit entscheidet letztlich die Förderstelle. </w:t>
      </w:r>
    </w:p>
    <w:p w:rsidR="008B7A4E" w:rsidRDefault="008B7A4E" w:rsidP="007C0ED5">
      <w:pPr>
        <w:spacing w:after="0"/>
        <w:jc w:val="both"/>
        <w:rPr>
          <w:rFonts w:ascii="Tahoma" w:hAnsi="Tahoma" w:cs="Tahoma"/>
          <w:color w:val="000000" w:themeColor="text1"/>
        </w:rPr>
      </w:pPr>
    </w:p>
    <w:p w:rsidR="008B7A4E" w:rsidRDefault="008B7A4E">
      <w:pPr>
        <w:spacing w:after="0" w:line="240" w:lineRule="auto"/>
        <w:rPr>
          <w:rFonts w:ascii="Tahoma" w:hAnsi="Tahoma" w:cs="Tahoma"/>
          <w:color w:val="000000" w:themeColor="text1"/>
        </w:rPr>
      </w:pPr>
      <w:r>
        <w:rPr>
          <w:rFonts w:ascii="Tahoma" w:hAnsi="Tahoma" w:cs="Tahoma"/>
          <w:color w:val="000000" w:themeColor="text1"/>
        </w:rPr>
        <w:br w:type="page"/>
      </w:r>
    </w:p>
    <w:p w:rsidR="008B7A4E" w:rsidRDefault="008B7A4E" w:rsidP="007C0ED5">
      <w:pPr>
        <w:spacing w:after="0"/>
        <w:jc w:val="both"/>
        <w:rPr>
          <w:rFonts w:ascii="Tahoma" w:hAnsi="Tahoma" w:cs="Tahoma"/>
          <w:color w:val="000000" w:themeColor="text1"/>
        </w:rPr>
      </w:pPr>
    </w:p>
    <w:p w:rsidR="008B7A4E" w:rsidRDefault="008B7A4E" w:rsidP="007C0ED5">
      <w:pPr>
        <w:spacing w:after="0"/>
        <w:jc w:val="both"/>
        <w:rPr>
          <w:rFonts w:ascii="Tahoma" w:hAnsi="Tahoma" w:cs="Tahoma"/>
          <w:color w:val="000000" w:themeColor="text1"/>
        </w:rPr>
      </w:pPr>
    </w:p>
    <w:p w:rsidR="008B7A4E" w:rsidRPr="00A961E9" w:rsidRDefault="008B7A4E" w:rsidP="007C0ED5">
      <w:pPr>
        <w:spacing w:after="0"/>
        <w:jc w:val="both"/>
        <w:rPr>
          <w:rFonts w:ascii="Tahoma" w:hAnsi="Tahoma" w:cs="Tahoma"/>
          <w:color w:val="000000" w:themeColor="text1"/>
        </w:rPr>
      </w:pPr>
    </w:p>
    <w:p w:rsidR="00F00E4F" w:rsidRPr="00A961E9" w:rsidRDefault="008A5035" w:rsidP="006F2EFD">
      <w:pPr>
        <w:spacing w:after="0"/>
        <w:jc w:val="both"/>
        <w:rPr>
          <w:rFonts w:ascii="Tahoma" w:hAnsi="Tahoma" w:cs="Tahoma"/>
          <w:color w:val="000000" w:themeColor="text1"/>
        </w:rPr>
      </w:pPr>
      <w:r w:rsidRPr="00A961E9">
        <w:rPr>
          <w:rFonts w:ascii="Tahoma" w:hAnsi="Tahoma" w:cs="Tahoma"/>
          <w:noProof/>
          <w:color w:val="000000" w:themeColor="text1"/>
          <w:lang w:val="de-AT" w:eastAsia="de-AT"/>
        </w:rPr>
        <w:drawing>
          <wp:inline distT="0" distB="0" distL="0" distR="0">
            <wp:extent cx="5186477" cy="6753301"/>
            <wp:effectExtent l="0" t="0" r="0" b="0"/>
            <wp:docPr id="1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srcRect l="34840" t="20728" r="36017" b="11807"/>
                    <a:stretch/>
                  </pic:blipFill>
                  <pic:spPr bwMode="auto">
                    <a:xfrm>
                      <a:off x="0" y="0"/>
                      <a:ext cx="5191176" cy="6759420"/>
                    </a:xfrm>
                    <a:prstGeom prst="rect">
                      <a:avLst/>
                    </a:prstGeom>
                    <a:noFill/>
                    <a:ln>
                      <a:noFill/>
                    </a:ln>
                    <a:extLst>
                      <a:ext uri="{53640926-AAD7-44D8-BBD7-CCE9431645EC}">
                        <a14:shadowObscured xmlns:a14="http://schemas.microsoft.com/office/drawing/2010/main"/>
                      </a:ext>
                    </a:extLst>
                  </pic:spPr>
                </pic:pic>
              </a:graphicData>
            </a:graphic>
          </wp:inline>
        </w:drawing>
      </w:r>
      <w:r w:rsidR="00F00E4F" w:rsidRPr="00A961E9">
        <w:rPr>
          <w:rFonts w:ascii="Tahoma" w:hAnsi="Tahoma" w:cs="Tahoma"/>
          <w:color w:val="000000" w:themeColor="text1"/>
        </w:rPr>
        <w:br w:type="page"/>
      </w:r>
    </w:p>
    <w:p w:rsidR="002A5BB1" w:rsidRPr="00A961E9" w:rsidRDefault="00E46848" w:rsidP="002A5BB1">
      <w:pPr>
        <w:spacing w:after="0"/>
        <w:jc w:val="both"/>
        <w:rPr>
          <w:rFonts w:ascii="Tahoma" w:hAnsi="Tahoma" w:cs="Tahoma"/>
          <w:color w:val="000000" w:themeColor="text1"/>
        </w:rPr>
      </w:pPr>
      <w:bookmarkStart w:id="29" w:name="_Toc288721311"/>
      <w:r w:rsidRPr="00A961E9">
        <w:rPr>
          <w:rFonts w:ascii="Tahoma" w:hAnsi="Tahoma" w:cs="Tahoma"/>
          <w:color w:val="000000" w:themeColor="text1"/>
        </w:rPr>
        <w:lastRenderedPageBreak/>
        <w:t xml:space="preserve">In den folgenden Tabellen </w:t>
      </w:r>
      <w:r w:rsidR="002A5BB1" w:rsidRPr="00A961E9">
        <w:rPr>
          <w:rFonts w:ascii="Tahoma" w:hAnsi="Tahoma" w:cs="Tahoma"/>
          <w:color w:val="000000" w:themeColor="text1"/>
        </w:rPr>
        <w:t>sehen Sie Beispiel</w:t>
      </w:r>
      <w:r w:rsidRPr="00A961E9">
        <w:rPr>
          <w:rFonts w:ascii="Tahoma" w:hAnsi="Tahoma" w:cs="Tahoma"/>
          <w:color w:val="000000" w:themeColor="text1"/>
        </w:rPr>
        <w:t>e</w:t>
      </w:r>
      <w:r w:rsidR="002A5BB1" w:rsidRPr="00A961E9">
        <w:rPr>
          <w:rFonts w:ascii="Tahoma" w:hAnsi="Tahoma" w:cs="Tahoma"/>
          <w:color w:val="000000" w:themeColor="text1"/>
        </w:rPr>
        <w:t xml:space="preserve"> für Zeitaufzeichnung</w:t>
      </w:r>
      <w:r w:rsidR="0019057A" w:rsidRPr="00A961E9">
        <w:rPr>
          <w:rFonts w:ascii="Tahoma" w:hAnsi="Tahoma" w:cs="Tahoma"/>
          <w:color w:val="000000" w:themeColor="text1"/>
        </w:rPr>
        <w:t>en</w:t>
      </w:r>
      <w:r w:rsidR="002A5BB1" w:rsidRPr="00A961E9">
        <w:rPr>
          <w:rFonts w:ascii="Tahoma" w:hAnsi="Tahoma" w:cs="Tahoma"/>
          <w:color w:val="000000" w:themeColor="text1"/>
        </w:rPr>
        <w:t xml:space="preserve"> mit unzureichend detai</w:t>
      </w:r>
      <w:r w:rsidR="0019057A" w:rsidRPr="00A961E9">
        <w:rPr>
          <w:rFonts w:ascii="Tahoma" w:hAnsi="Tahoma" w:cs="Tahoma"/>
          <w:color w:val="000000" w:themeColor="text1"/>
        </w:rPr>
        <w:t>llierten</w:t>
      </w:r>
      <w:r w:rsidR="002A5BB1" w:rsidRPr="00A961E9">
        <w:rPr>
          <w:rFonts w:ascii="Tahoma" w:hAnsi="Tahoma" w:cs="Tahoma"/>
          <w:color w:val="000000" w:themeColor="text1"/>
        </w:rPr>
        <w:t xml:space="preserve"> Tätigkeitsbeschreibung</w:t>
      </w:r>
      <w:r w:rsidR="0019057A" w:rsidRPr="00A961E9">
        <w:rPr>
          <w:rFonts w:ascii="Tahoma" w:hAnsi="Tahoma" w:cs="Tahoma"/>
          <w:color w:val="000000" w:themeColor="text1"/>
        </w:rPr>
        <w:t>en zur Veranschaulichung</w:t>
      </w:r>
      <w:r w:rsidR="002A5BB1" w:rsidRPr="00A961E9">
        <w:rPr>
          <w:rFonts w:ascii="Tahoma" w:hAnsi="Tahoma" w:cs="Tahoma"/>
          <w:color w:val="000000" w:themeColor="text1"/>
        </w:rPr>
        <w:t>:</w:t>
      </w:r>
    </w:p>
    <w:p w:rsidR="00C62D19" w:rsidRPr="00A961E9" w:rsidRDefault="00C62D19" w:rsidP="001E725A">
      <w:pPr>
        <w:spacing w:after="0"/>
        <w:jc w:val="both"/>
        <w:rPr>
          <w:rFonts w:ascii="Tahoma" w:hAnsi="Tahoma" w:cs="Tahoma"/>
          <w:color w:val="000000" w:themeColor="text1"/>
        </w:rPr>
      </w:pPr>
    </w:p>
    <w:p w:rsidR="00E46848" w:rsidRPr="00A961E9" w:rsidRDefault="00FE0841" w:rsidP="001E725A">
      <w:pPr>
        <w:spacing w:after="0"/>
        <w:jc w:val="both"/>
        <w:rPr>
          <w:rFonts w:ascii="Tahoma" w:hAnsi="Tahoma" w:cs="Tahoma"/>
          <w:color w:val="000000" w:themeColor="text1"/>
        </w:rPr>
      </w:pPr>
      <w:r w:rsidRPr="00A961E9">
        <w:rPr>
          <w:rFonts w:ascii="Tahoma" w:hAnsi="Tahoma" w:cs="Tahoma"/>
          <w:noProof/>
          <w:color w:val="000000" w:themeColor="text1"/>
          <w:lang w:val="de-AT" w:eastAsia="de-AT"/>
        </w:rPr>
        <w:drawing>
          <wp:inline distT="0" distB="0" distL="0" distR="0">
            <wp:extent cx="4044950" cy="2664683"/>
            <wp:effectExtent l="19050" t="0" r="0" b="0"/>
            <wp:docPr id="1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3671" t="15686" r="16538" b="2549"/>
                    <a:stretch>
                      <a:fillRect/>
                    </a:stretch>
                  </pic:blipFill>
                  <pic:spPr bwMode="auto">
                    <a:xfrm>
                      <a:off x="0" y="0"/>
                      <a:ext cx="4044950" cy="2664683"/>
                    </a:xfrm>
                    <a:prstGeom prst="rect">
                      <a:avLst/>
                    </a:prstGeom>
                    <a:noFill/>
                    <a:ln w="9525">
                      <a:noFill/>
                      <a:miter lim="800000"/>
                      <a:headEnd/>
                      <a:tailEnd/>
                    </a:ln>
                  </pic:spPr>
                </pic:pic>
              </a:graphicData>
            </a:graphic>
          </wp:inline>
        </w:drawing>
      </w:r>
    </w:p>
    <w:p w:rsidR="00E46848" w:rsidRPr="00A961E9" w:rsidRDefault="00FE0841" w:rsidP="001E725A">
      <w:pPr>
        <w:spacing w:after="0"/>
        <w:jc w:val="both"/>
        <w:rPr>
          <w:rFonts w:ascii="Tahoma" w:hAnsi="Tahoma" w:cs="Tahoma"/>
          <w:color w:val="000000" w:themeColor="text1"/>
        </w:rPr>
      </w:pPr>
      <w:r w:rsidRPr="00A961E9">
        <w:rPr>
          <w:rFonts w:ascii="Tahoma" w:hAnsi="Tahoma" w:cs="Tahoma"/>
          <w:noProof/>
          <w:color w:val="000000" w:themeColor="text1"/>
          <w:lang w:val="de-AT" w:eastAsia="de-AT"/>
        </w:rPr>
        <w:drawing>
          <wp:inline distT="0" distB="0" distL="0" distR="0">
            <wp:extent cx="4070350" cy="2565671"/>
            <wp:effectExtent l="19050" t="0" r="6350" b="0"/>
            <wp:docPr id="1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15435" t="25547" r="18192"/>
                    <a:stretch>
                      <a:fillRect/>
                    </a:stretch>
                  </pic:blipFill>
                  <pic:spPr bwMode="auto">
                    <a:xfrm>
                      <a:off x="0" y="0"/>
                      <a:ext cx="4070350" cy="2565671"/>
                    </a:xfrm>
                    <a:prstGeom prst="rect">
                      <a:avLst/>
                    </a:prstGeom>
                    <a:noFill/>
                    <a:ln w="9525">
                      <a:noFill/>
                      <a:miter lim="800000"/>
                      <a:headEnd/>
                      <a:tailEnd/>
                    </a:ln>
                  </pic:spPr>
                </pic:pic>
              </a:graphicData>
            </a:graphic>
          </wp:inline>
        </w:drawing>
      </w:r>
    </w:p>
    <w:p w:rsidR="0019057A" w:rsidRPr="00A961E9" w:rsidRDefault="00FE0841" w:rsidP="001E725A">
      <w:pPr>
        <w:spacing w:after="0"/>
        <w:jc w:val="both"/>
        <w:rPr>
          <w:rFonts w:ascii="Tahoma" w:hAnsi="Tahoma" w:cs="Tahoma"/>
          <w:color w:val="000000" w:themeColor="text1"/>
        </w:rPr>
      </w:pPr>
      <w:r w:rsidRPr="00A961E9">
        <w:rPr>
          <w:rFonts w:ascii="Tahoma" w:hAnsi="Tahoma" w:cs="Tahoma"/>
          <w:noProof/>
          <w:color w:val="000000" w:themeColor="text1"/>
          <w:lang w:val="de-AT" w:eastAsia="de-AT"/>
        </w:rPr>
        <w:drawing>
          <wp:inline distT="0" distB="0" distL="0" distR="0">
            <wp:extent cx="4070350" cy="2159000"/>
            <wp:effectExtent l="19050" t="0" r="6350" b="0"/>
            <wp:docPr id="2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17530" t="31858" r="17861" b="7255"/>
                    <a:stretch>
                      <a:fillRect/>
                    </a:stretch>
                  </pic:blipFill>
                  <pic:spPr bwMode="auto">
                    <a:xfrm>
                      <a:off x="0" y="0"/>
                      <a:ext cx="4070350" cy="2159000"/>
                    </a:xfrm>
                    <a:prstGeom prst="rect">
                      <a:avLst/>
                    </a:prstGeom>
                    <a:noFill/>
                    <a:ln w="9525">
                      <a:noFill/>
                      <a:miter lim="800000"/>
                      <a:headEnd/>
                      <a:tailEnd/>
                    </a:ln>
                  </pic:spPr>
                </pic:pic>
              </a:graphicData>
            </a:graphic>
          </wp:inline>
        </w:drawing>
      </w:r>
    </w:p>
    <w:p w:rsidR="0019057A" w:rsidRPr="00A961E9" w:rsidRDefault="0019057A" w:rsidP="001E725A">
      <w:pPr>
        <w:spacing w:after="0"/>
        <w:jc w:val="both"/>
        <w:rPr>
          <w:rFonts w:ascii="Tahoma" w:hAnsi="Tahoma" w:cs="Tahoma"/>
          <w:color w:val="000000" w:themeColor="text1"/>
        </w:rPr>
      </w:pPr>
    </w:p>
    <w:p w:rsidR="00F00E4F" w:rsidRPr="00A961E9" w:rsidRDefault="00F00E4F">
      <w:pPr>
        <w:spacing w:after="0" w:line="240" w:lineRule="auto"/>
        <w:rPr>
          <w:rFonts w:ascii="Tahoma" w:hAnsi="Tahoma" w:cs="Tahoma"/>
          <w:color w:val="000000" w:themeColor="text1"/>
        </w:rPr>
      </w:pPr>
      <w:r w:rsidRPr="00A961E9">
        <w:rPr>
          <w:rFonts w:ascii="Tahoma" w:hAnsi="Tahoma" w:cs="Tahoma"/>
          <w:color w:val="000000" w:themeColor="text1"/>
        </w:rPr>
        <w:br w:type="page"/>
      </w:r>
    </w:p>
    <w:p w:rsidR="00E5569D" w:rsidRPr="00A961E9" w:rsidRDefault="00E5569D" w:rsidP="004A3117">
      <w:pPr>
        <w:pStyle w:val="berschrift1"/>
        <w:rPr>
          <w:rFonts w:ascii="Tahoma" w:hAnsi="Tahoma" w:cs="Tahoma"/>
          <w:color w:val="000000" w:themeColor="text1"/>
        </w:rPr>
      </w:pPr>
      <w:bookmarkStart w:id="30" w:name="_Toc59448897"/>
      <w:r w:rsidRPr="00A961E9">
        <w:rPr>
          <w:rFonts w:ascii="Tahoma" w:hAnsi="Tahoma" w:cs="Tahoma"/>
          <w:color w:val="000000" w:themeColor="text1"/>
        </w:rPr>
        <w:lastRenderedPageBreak/>
        <w:t xml:space="preserve">Beiblatt 3b – </w:t>
      </w:r>
      <w:r w:rsidR="00851962" w:rsidRPr="00A961E9">
        <w:rPr>
          <w:rFonts w:ascii="Tahoma" w:hAnsi="Tahoma" w:cs="Tahoma"/>
          <w:color w:val="000000" w:themeColor="text1"/>
        </w:rPr>
        <w:t>Stundensatz</w:t>
      </w:r>
      <w:r w:rsidRPr="00A961E9">
        <w:rPr>
          <w:rFonts w:ascii="Tahoma" w:hAnsi="Tahoma" w:cs="Tahoma"/>
          <w:color w:val="000000" w:themeColor="text1"/>
        </w:rPr>
        <w:t>berechnung pro Mitarbeiter</w:t>
      </w:r>
      <w:r w:rsidR="002657E6" w:rsidRPr="00A961E9">
        <w:rPr>
          <w:rFonts w:ascii="Tahoma" w:hAnsi="Tahoma" w:cs="Tahoma"/>
          <w:color w:val="000000" w:themeColor="text1"/>
        </w:rPr>
        <w:t>/in</w:t>
      </w:r>
      <w:bookmarkEnd w:id="30"/>
    </w:p>
    <w:p w:rsidR="00E5569D" w:rsidRPr="00A961E9" w:rsidRDefault="00472819" w:rsidP="001A3442">
      <w:pPr>
        <w:pBdr>
          <w:top w:val="single" w:sz="4" w:space="1" w:color="auto"/>
          <w:left w:val="single" w:sz="4" w:space="4" w:color="auto"/>
          <w:bottom w:val="single" w:sz="4" w:space="1" w:color="auto"/>
          <w:right w:val="single" w:sz="4" w:space="4" w:color="auto"/>
        </w:pBdr>
        <w:spacing w:after="0"/>
        <w:jc w:val="both"/>
        <w:rPr>
          <w:rFonts w:ascii="Tahoma" w:hAnsi="Tahoma" w:cs="Tahoma"/>
          <w:color w:val="000000" w:themeColor="text1"/>
        </w:rPr>
      </w:pPr>
      <w:r w:rsidRPr="00A961E9">
        <w:rPr>
          <w:rFonts w:ascii="Tahoma" w:hAnsi="Tahoma" w:cs="Tahoma"/>
          <w:noProof/>
          <w:color w:val="000000" w:themeColor="text1"/>
          <w:lang w:val="de-AT" w:eastAsia="de-AT"/>
        </w:rPr>
        <w:drawing>
          <wp:inline distT="0" distB="0" distL="0" distR="0" wp14:anchorId="4E470166" wp14:editId="06AD64A1">
            <wp:extent cx="5807710" cy="4059936"/>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1305"/>
                    <a:stretch/>
                  </pic:blipFill>
                  <pic:spPr bwMode="auto">
                    <a:xfrm>
                      <a:off x="0" y="0"/>
                      <a:ext cx="5837981" cy="4081097"/>
                    </a:xfrm>
                    <a:prstGeom prst="rect">
                      <a:avLst/>
                    </a:prstGeom>
                    <a:ln>
                      <a:noFill/>
                    </a:ln>
                    <a:extLst>
                      <a:ext uri="{53640926-AAD7-44D8-BBD7-CCE9431645EC}">
                        <a14:shadowObscured xmlns:a14="http://schemas.microsoft.com/office/drawing/2010/main"/>
                      </a:ext>
                    </a:extLst>
                  </pic:spPr>
                </pic:pic>
              </a:graphicData>
            </a:graphic>
          </wp:inline>
        </w:drawing>
      </w:r>
    </w:p>
    <w:p w:rsidR="008A5035" w:rsidRPr="00A961E9" w:rsidRDefault="008A5035" w:rsidP="001E725A">
      <w:pPr>
        <w:spacing w:after="0"/>
        <w:jc w:val="both"/>
        <w:rPr>
          <w:rFonts w:ascii="Tahoma" w:hAnsi="Tahoma" w:cs="Tahoma"/>
          <w:color w:val="000000" w:themeColor="text1"/>
        </w:rPr>
      </w:pPr>
    </w:p>
    <w:p w:rsidR="008A5035" w:rsidRPr="00A961E9" w:rsidRDefault="008A5035" w:rsidP="00F13BD9">
      <w:pPr>
        <w:spacing w:after="0"/>
        <w:jc w:val="both"/>
        <w:rPr>
          <w:rFonts w:ascii="Tahoma" w:hAnsi="Tahoma" w:cs="Tahoma"/>
          <w:color w:val="000000" w:themeColor="text1"/>
        </w:rPr>
      </w:pPr>
      <w:r w:rsidRPr="00A961E9">
        <w:rPr>
          <w:rFonts w:ascii="Tahoma" w:hAnsi="Tahoma" w:cs="Tahoma"/>
          <w:color w:val="000000" w:themeColor="text1"/>
        </w:rPr>
        <w:t xml:space="preserve">Die Berechnung der Stundensätze erfolgt auf der Basis von Standardeinheitskosten (Verfahren gem. Artikel </w:t>
      </w:r>
      <w:r w:rsidR="00741820" w:rsidRPr="00A961E9">
        <w:rPr>
          <w:rFonts w:ascii="Tahoma" w:hAnsi="Tahoma" w:cs="Tahoma"/>
          <w:color w:val="000000" w:themeColor="text1"/>
        </w:rPr>
        <w:t>8a der NFFR 2007-2013).</w:t>
      </w:r>
    </w:p>
    <w:p w:rsidR="00741820" w:rsidRPr="00A961E9" w:rsidRDefault="00741820" w:rsidP="00F13BD9">
      <w:pPr>
        <w:spacing w:after="0"/>
        <w:jc w:val="both"/>
        <w:rPr>
          <w:rFonts w:ascii="Tahoma" w:hAnsi="Tahoma" w:cs="Tahoma"/>
          <w:color w:val="000000" w:themeColor="text1"/>
        </w:rPr>
      </w:pPr>
      <w:r w:rsidRPr="00A961E9">
        <w:rPr>
          <w:rFonts w:ascii="Tahoma" w:hAnsi="Tahoma" w:cs="Tahoma"/>
          <w:color w:val="000000" w:themeColor="text1"/>
        </w:rPr>
        <w:t>Anhand des Beiblattes 3 b – „Stundensatzberechnung pro Mitarbeiter</w:t>
      </w:r>
      <w:r w:rsidR="00320247" w:rsidRPr="00A961E9">
        <w:rPr>
          <w:rFonts w:ascii="Tahoma" w:hAnsi="Tahoma" w:cs="Tahoma"/>
          <w:color w:val="000000" w:themeColor="text1"/>
        </w:rPr>
        <w:t>/in</w:t>
      </w:r>
      <w:r w:rsidRPr="00A961E9">
        <w:rPr>
          <w:rFonts w:ascii="Tahoma" w:hAnsi="Tahoma" w:cs="Tahoma"/>
          <w:color w:val="000000" w:themeColor="text1"/>
        </w:rPr>
        <w:t xml:space="preserve">“ können Sie von jedem Ihrer Mitarbeiter durch Eingabe der Daten in die rosafarbenen Felder </w:t>
      </w:r>
      <w:r w:rsidR="00AB6E0A" w:rsidRPr="00A961E9">
        <w:rPr>
          <w:rFonts w:ascii="Tahoma" w:hAnsi="Tahoma" w:cs="Tahoma"/>
          <w:color w:val="000000" w:themeColor="text1"/>
        </w:rPr>
        <w:t>automatisch den Stundensatz berechnen. Die Bemessungsgrundlage entspricht dem Bruttojahreslohn gemäß Jahreslohnkonto und der Jahresteiler ist entweder 1800 bzw. 1980. Die Vorgehensweise bei unterjährig eingestellten Mitarbeitern bzw. unterjährig beendeten Projekten erläutern wir in weiterer Folge. Der errechnete Stundensatz gemäß Beiblatt 3b</w:t>
      </w:r>
      <w:r w:rsidR="00436287" w:rsidRPr="00A961E9">
        <w:rPr>
          <w:rFonts w:ascii="Tahoma" w:hAnsi="Tahoma" w:cs="Tahoma"/>
          <w:color w:val="000000" w:themeColor="text1"/>
        </w:rPr>
        <w:t xml:space="preserve"> ist in das</w:t>
      </w:r>
      <w:r w:rsidR="00AB6E0A" w:rsidRPr="00A961E9">
        <w:rPr>
          <w:rFonts w:ascii="Tahoma" w:hAnsi="Tahoma" w:cs="Tahoma"/>
          <w:color w:val="000000" w:themeColor="text1"/>
        </w:rPr>
        <w:t xml:space="preserve"> Formular Beiblatt 3</w:t>
      </w:r>
      <w:r w:rsidR="00320247" w:rsidRPr="00A961E9">
        <w:rPr>
          <w:rFonts w:ascii="Tahoma" w:hAnsi="Tahoma" w:cs="Tahoma"/>
          <w:color w:val="000000" w:themeColor="text1"/>
        </w:rPr>
        <w:t> </w:t>
      </w:r>
      <w:r w:rsidR="00AB6E0A" w:rsidRPr="00A961E9">
        <w:rPr>
          <w:rFonts w:ascii="Tahoma" w:hAnsi="Tahoma" w:cs="Tahoma"/>
          <w:color w:val="000000" w:themeColor="text1"/>
        </w:rPr>
        <w:t>c – „Personalkosten gesamt“ zu übertragen und mit der Gesamtstundenanzahl eines Jahres zu multiplizieren. Beachten Sie, das</w:t>
      </w:r>
      <w:r w:rsidR="00436287" w:rsidRPr="00A961E9">
        <w:rPr>
          <w:rFonts w:ascii="Tahoma" w:hAnsi="Tahoma" w:cs="Tahoma"/>
          <w:color w:val="000000" w:themeColor="text1"/>
        </w:rPr>
        <w:t>s bei längerfristigen Projekten</w:t>
      </w:r>
      <w:r w:rsidR="00AB6E0A" w:rsidRPr="00A961E9">
        <w:rPr>
          <w:rFonts w:ascii="Tahoma" w:hAnsi="Tahoma" w:cs="Tahoma"/>
          <w:color w:val="000000" w:themeColor="text1"/>
        </w:rPr>
        <w:t xml:space="preserve"> pro Jahr ein eigener Stundensatz zu berechnen ist.</w:t>
      </w:r>
    </w:p>
    <w:p w:rsidR="008A5035" w:rsidRPr="00A961E9" w:rsidRDefault="008A5035" w:rsidP="00F13BD9">
      <w:pPr>
        <w:spacing w:after="0"/>
        <w:jc w:val="both"/>
        <w:rPr>
          <w:rFonts w:ascii="Tahoma" w:hAnsi="Tahoma" w:cs="Tahoma"/>
          <w:color w:val="000000" w:themeColor="text1"/>
        </w:rPr>
      </w:pPr>
    </w:p>
    <w:p w:rsidR="00472819" w:rsidRPr="00A961E9" w:rsidRDefault="00472819" w:rsidP="00472819">
      <w:pPr>
        <w:spacing w:after="0"/>
        <w:jc w:val="both"/>
        <w:rPr>
          <w:rFonts w:ascii="Tahoma" w:hAnsi="Tahoma" w:cs="Tahoma"/>
          <w:color w:val="000000" w:themeColor="text1"/>
          <w:lang w:val="de-AT"/>
        </w:rPr>
      </w:pPr>
      <w:r w:rsidRPr="00A961E9">
        <w:rPr>
          <w:rFonts w:ascii="Tahoma" w:hAnsi="Tahoma" w:cs="Tahoma"/>
          <w:color w:val="000000" w:themeColor="text1"/>
          <w:lang w:val="de-AT"/>
        </w:rPr>
        <w:t>Die anzugebenden Daten betreffen immer das Jahr des Projektdurchführungszeitraumes und grundsätzlich ein gesamtes Kalenderjahr (1.1.-31.12.).</w:t>
      </w:r>
    </w:p>
    <w:p w:rsidR="000978D5" w:rsidRPr="00A961E9" w:rsidRDefault="000978D5" w:rsidP="00F13BD9">
      <w:pPr>
        <w:spacing w:after="0"/>
        <w:jc w:val="both"/>
        <w:rPr>
          <w:rFonts w:ascii="Tahoma" w:hAnsi="Tahoma" w:cs="Tahoma"/>
          <w:color w:val="000000" w:themeColor="text1"/>
        </w:rPr>
      </w:pPr>
    </w:p>
    <w:p w:rsidR="00384943" w:rsidRPr="00A961E9" w:rsidRDefault="00384943" w:rsidP="00384943">
      <w:pPr>
        <w:spacing w:after="0"/>
        <w:jc w:val="both"/>
        <w:rPr>
          <w:rFonts w:ascii="Tahoma" w:hAnsi="Tahoma" w:cs="Tahoma"/>
          <w:color w:val="000000" w:themeColor="text1"/>
          <w:lang w:val="de-AT"/>
        </w:rPr>
      </w:pPr>
      <w:r w:rsidRPr="00A961E9">
        <w:rPr>
          <w:rFonts w:ascii="Tahoma" w:hAnsi="Tahoma" w:cs="Tahoma"/>
          <w:color w:val="000000" w:themeColor="text1"/>
          <w:lang w:val="de-AT"/>
        </w:rPr>
        <w:t xml:space="preserve">Es ist zu beachten, dass für die Berechnung des Stundensatzes grundsätzlich ein Stundenteiler von 1800 bzw. 1980 (bei All-In-Dienstverträgen) angewendet wird. Für jene Mitarbeiter, welche unterjährig neu beschäftigt werden oder die das Unternehmen unterjährig verlassen, gilt eine aliquote Berechnung bzw. werden die Daten aus dem Vorjahr herangezogen. Zum Beispiel wenn ein Mitarbeiter im September </w:t>
      </w:r>
      <w:r w:rsidRPr="00A961E9">
        <w:rPr>
          <w:rFonts w:ascii="Tahoma" w:hAnsi="Tahoma" w:cs="Tahoma"/>
          <w:color w:val="000000" w:themeColor="text1"/>
          <w:lang w:val="de-AT"/>
        </w:rPr>
        <w:lastRenderedPageBreak/>
        <w:t xml:space="preserve">2019 eingestellt wird und das Projekt im Juni 2020 endet. Dann wird der Teiler von 1800 bzw. 1980 zuerst mit dem Faktor (x4/12) bzw. (x6/12) multipliziert und die Berechnungsbasis ist lediglich der aliquote Bruttojahresbezug (= 4 Monate) im Jahr 2019 und der Bruttojahresbezug (= 6 Monate) im Jahr 2020. </w:t>
      </w:r>
    </w:p>
    <w:p w:rsidR="00384943" w:rsidRPr="00A961E9" w:rsidRDefault="00384943" w:rsidP="00F13BD9">
      <w:pPr>
        <w:spacing w:after="0"/>
        <w:jc w:val="both"/>
        <w:rPr>
          <w:rFonts w:ascii="Tahoma" w:hAnsi="Tahoma" w:cs="Tahoma"/>
          <w:color w:val="000000" w:themeColor="text1"/>
        </w:rPr>
      </w:pPr>
    </w:p>
    <w:p w:rsidR="008A5035" w:rsidRPr="00A961E9" w:rsidRDefault="008A5035" w:rsidP="00F13BD9">
      <w:pPr>
        <w:spacing w:after="0"/>
        <w:jc w:val="both"/>
        <w:rPr>
          <w:rFonts w:ascii="Tahoma" w:hAnsi="Tahoma" w:cs="Tahoma"/>
          <w:color w:val="000000" w:themeColor="text1"/>
        </w:rPr>
      </w:pPr>
      <w:r w:rsidRPr="00A961E9">
        <w:rPr>
          <w:rFonts w:ascii="Tahoma" w:hAnsi="Tahoma" w:cs="Tahoma"/>
          <w:color w:val="000000" w:themeColor="text1"/>
        </w:rPr>
        <w:t>Grundsätzlich gilt bei den anerkennbaren Stundensätzen eine Höchstgrenze von 50,- Euro exkl. Gemeinkosten.</w:t>
      </w:r>
    </w:p>
    <w:p w:rsidR="00F13BD9" w:rsidRPr="00A961E9" w:rsidRDefault="00F13BD9" w:rsidP="00F13BD9">
      <w:pPr>
        <w:spacing w:after="0"/>
        <w:jc w:val="both"/>
        <w:rPr>
          <w:rFonts w:ascii="Tahoma" w:hAnsi="Tahoma" w:cs="Tahoma"/>
          <w:color w:val="000000" w:themeColor="text1"/>
        </w:rPr>
      </w:pPr>
    </w:p>
    <w:p w:rsidR="000978D5" w:rsidRPr="00A961E9" w:rsidRDefault="000978D5" w:rsidP="00F13BD9">
      <w:pPr>
        <w:spacing w:after="0"/>
        <w:jc w:val="both"/>
        <w:rPr>
          <w:rFonts w:ascii="Tahoma" w:hAnsi="Tahoma" w:cs="Tahoma"/>
          <w:color w:val="000000" w:themeColor="text1"/>
        </w:rPr>
      </w:pPr>
    </w:p>
    <w:p w:rsidR="00851962" w:rsidRPr="00A961E9" w:rsidRDefault="00851962" w:rsidP="004A3117">
      <w:pPr>
        <w:pStyle w:val="berschrift1"/>
        <w:rPr>
          <w:rFonts w:ascii="Tahoma" w:hAnsi="Tahoma" w:cs="Tahoma"/>
          <w:color w:val="000000" w:themeColor="text1"/>
        </w:rPr>
      </w:pPr>
      <w:bookmarkStart w:id="31" w:name="_Toc59448898"/>
      <w:r w:rsidRPr="00A961E9">
        <w:rPr>
          <w:rFonts w:ascii="Tahoma" w:hAnsi="Tahoma" w:cs="Tahoma"/>
          <w:color w:val="000000" w:themeColor="text1"/>
        </w:rPr>
        <w:t>Beiblatt 3c – Personalkosten gesamt</w:t>
      </w:r>
      <w:bookmarkEnd w:id="31"/>
    </w:p>
    <w:p w:rsidR="0050012D" w:rsidRPr="00A961E9" w:rsidRDefault="0050012D" w:rsidP="001E725A">
      <w:pPr>
        <w:spacing w:after="0"/>
        <w:jc w:val="both"/>
        <w:rPr>
          <w:rFonts w:ascii="Tahoma" w:hAnsi="Tahoma" w:cs="Tahoma"/>
          <w:color w:val="000000" w:themeColor="text1"/>
        </w:rPr>
      </w:pPr>
    </w:p>
    <w:p w:rsidR="00851962" w:rsidRPr="00A961E9" w:rsidRDefault="008A5035" w:rsidP="001E725A">
      <w:pPr>
        <w:spacing w:after="0"/>
        <w:jc w:val="both"/>
        <w:rPr>
          <w:rFonts w:ascii="Tahoma" w:hAnsi="Tahoma" w:cs="Tahoma"/>
          <w:color w:val="000000" w:themeColor="text1"/>
        </w:rPr>
      </w:pPr>
      <w:r w:rsidRPr="00A961E9">
        <w:rPr>
          <w:rFonts w:ascii="Tahoma" w:hAnsi="Tahoma" w:cs="Tahoma"/>
          <w:noProof/>
          <w:color w:val="000000" w:themeColor="text1"/>
          <w:lang w:val="de-AT" w:eastAsia="de-AT"/>
        </w:rPr>
        <w:drawing>
          <wp:inline distT="0" distB="0" distL="0" distR="0">
            <wp:extent cx="3542729" cy="3343173"/>
            <wp:effectExtent l="0" t="0" r="635" b="0"/>
            <wp:docPr id="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srcRect l="34840" t="22371" r="35612" b="28039"/>
                    <a:stretch/>
                  </pic:blipFill>
                  <pic:spPr bwMode="auto">
                    <a:xfrm>
                      <a:off x="0" y="0"/>
                      <a:ext cx="3543300" cy="3343712"/>
                    </a:xfrm>
                    <a:prstGeom prst="rect">
                      <a:avLst/>
                    </a:prstGeom>
                    <a:noFill/>
                    <a:ln>
                      <a:noFill/>
                    </a:ln>
                    <a:extLst>
                      <a:ext uri="{53640926-AAD7-44D8-BBD7-CCE9431645EC}">
                        <a14:shadowObscured xmlns:a14="http://schemas.microsoft.com/office/drawing/2010/main"/>
                      </a:ext>
                    </a:extLst>
                  </pic:spPr>
                </pic:pic>
              </a:graphicData>
            </a:graphic>
          </wp:inline>
        </w:drawing>
      </w:r>
    </w:p>
    <w:p w:rsidR="00851962" w:rsidRPr="00A961E9" w:rsidRDefault="00851962" w:rsidP="001E725A">
      <w:pPr>
        <w:spacing w:after="0"/>
        <w:jc w:val="both"/>
        <w:rPr>
          <w:rFonts w:ascii="Tahoma" w:hAnsi="Tahoma" w:cs="Tahoma"/>
          <w:color w:val="000000" w:themeColor="text1"/>
        </w:rPr>
      </w:pPr>
    </w:p>
    <w:p w:rsidR="008B7A4E" w:rsidRDefault="00B7413F" w:rsidP="001E725A">
      <w:pPr>
        <w:spacing w:after="0"/>
        <w:jc w:val="both"/>
        <w:rPr>
          <w:rFonts w:ascii="Tahoma" w:hAnsi="Tahoma" w:cs="Tahoma"/>
          <w:color w:val="000000" w:themeColor="text1"/>
        </w:rPr>
      </w:pPr>
      <w:r w:rsidRPr="00A961E9">
        <w:rPr>
          <w:rFonts w:ascii="Tahoma" w:hAnsi="Tahoma" w:cs="Tahoma"/>
          <w:color w:val="000000" w:themeColor="text1"/>
        </w:rPr>
        <w:t xml:space="preserve">In diesem Beiblatt sind </w:t>
      </w:r>
      <w:r w:rsidR="006F0F9E" w:rsidRPr="00A961E9">
        <w:rPr>
          <w:rFonts w:ascii="Tahoma" w:hAnsi="Tahoma" w:cs="Tahoma"/>
          <w:color w:val="000000" w:themeColor="text1"/>
        </w:rPr>
        <w:t xml:space="preserve">nun </w:t>
      </w:r>
      <w:r w:rsidRPr="00A961E9">
        <w:rPr>
          <w:rFonts w:ascii="Tahoma" w:hAnsi="Tahoma" w:cs="Tahoma"/>
          <w:color w:val="000000" w:themeColor="text1"/>
        </w:rPr>
        <w:t xml:space="preserve">alle </w:t>
      </w:r>
      <w:r w:rsidR="006F0F9E" w:rsidRPr="00A961E9">
        <w:rPr>
          <w:rFonts w:ascii="Tahoma" w:hAnsi="Tahoma" w:cs="Tahoma"/>
          <w:color w:val="000000" w:themeColor="text1"/>
        </w:rPr>
        <w:t>Mitarbeiter, die am Projekt mitgearbeitet haben, einzutragen. In der Spalte „Kalenderjahr“ ist das jeweilige Kalenderjahr für den zugehörigen Stundensatz auszuwählen und die Anzahl der im Projekt geleisteten Stunden im jeweiligen Kalenderjahr einzutragen. In der Spalte „GKZ“ (= Gemeinkostenzuschlag) ist nur die Angabe „ja“ oder „ne</w:t>
      </w:r>
      <w:r w:rsidR="00436287" w:rsidRPr="00A961E9">
        <w:rPr>
          <w:rFonts w:ascii="Tahoma" w:hAnsi="Tahoma" w:cs="Tahoma"/>
          <w:color w:val="000000" w:themeColor="text1"/>
        </w:rPr>
        <w:t>in“ zu treffen, danach errechnen</w:t>
      </w:r>
      <w:r w:rsidR="006F0F9E" w:rsidRPr="00A961E9">
        <w:rPr>
          <w:rFonts w:ascii="Tahoma" w:hAnsi="Tahoma" w:cs="Tahoma"/>
          <w:color w:val="000000" w:themeColor="text1"/>
        </w:rPr>
        <w:t xml:space="preserve"> sich der Stundensatz inkl. GKZ sowie die IST-Kosten automatisch. Die Gesamtsumme aus dem Tabellenblatt „Personalkosten gesamt“ ist in das Formular Beiblatt 3 – Abrechnungsformular – Rechnungszusammenstellung einzutragen und das Teilprojekt „Personalkosten“ auszuwählen.</w:t>
      </w:r>
    </w:p>
    <w:p w:rsidR="008B7A4E" w:rsidRDefault="008B7A4E">
      <w:pPr>
        <w:spacing w:after="0" w:line="240" w:lineRule="auto"/>
        <w:rPr>
          <w:rFonts w:ascii="Tahoma" w:hAnsi="Tahoma" w:cs="Tahoma"/>
          <w:color w:val="000000" w:themeColor="text1"/>
        </w:rPr>
      </w:pPr>
      <w:r>
        <w:rPr>
          <w:rFonts w:ascii="Tahoma" w:hAnsi="Tahoma" w:cs="Tahoma"/>
          <w:color w:val="000000" w:themeColor="text1"/>
        </w:rPr>
        <w:br w:type="page"/>
      </w:r>
    </w:p>
    <w:p w:rsidR="0050012D" w:rsidRPr="00A961E9" w:rsidRDefault="002D4AA7" w:rsidP="002D4AA7">
      <w:pPr>
        <w:pStyle w:val="berschrift1"/>
        <w:rPr>
          <w:rFonts w:ascii="Tahoma" w:hAnsi="Tahoma" w:cs="Tahoma"/>
          <w:color w:val="000000" w:themeColor="text1"/>
        </w:rPr>
      </w:pPr>
      <w:bookmarkStart w:id="32" w:name="_Toc59448899"/>
      <w:r w:rsidRPr="00A961E9">
        <w:rPr>
          <w:rFonts w:ascii="Tahoma" w:hAnsi="Tahoma" w:cs="Tahoma"/>
          <w:color w:val="000000" w:themeColor="text1"/>
        </w:rPr>
        <w:lastRenderedPageBreak/>
        <w:t>Sonstige Unterlagen zur Abrechnung der Personalkosten</w:t>
      </w:r>
      <w:bookmarkEnd w:id="32"/>
    </w:p>
    <w:p w:rsidR="002237F6" w:rsidRPr="00A961E9" w:rsidRDefault="00B92666" w:rsidP="001E725A">
      <w:pPr>
        <w:spacing w:after="0"/>
        <w:jc w:val="both"/>
        <w:rPr>
          <w:rFonts w:ascii="Tahoma" w:hAnsi="Tahoma" w:cs="Tahoma"/>
          <w:color w:val="000000" w:themeColor="text1"/>
        </w:rPr>
      </w:pPr>
      <w:r w:rsidRPr="00A961E9">
        <w:rPr>
          <w:rFonts w:ascii="Tahoma" w:hAnsi="Tahoma" w:cs="Tahoma"/>
          <w:color w:val="000000" w:themeColor="text1"/>
        </w:rPr>
        <w:t xml:space="preserve">Folgende zusätzliche Unterlagen sind zur Überprüfung der Förderfähigkeit der Personalkosten durch den Förderwerber für den jeweiligen Abrechnungszeitraum zu erbringen: </w:t>
      </w:r>
    </w:p>
    <w:p w:rsidR="002D4AA7" w:rsidRPr="00A961E9" w:rsidRDefault="002D4AA7" w:rsidP="002D4AA7">
      <w:pPr>
        <w:pStyle w:val="Listenabsatz"/>
        <w:numPr>
          <w:ilvl w:val="0"/>
          <w:numId w:val="45"/>
        </w:numPr>
        <w:spacing w:before="120" w:after="120" w:line="240" w:lineRule="auto"/>
        <w:rPr>
          <w:rFonts w:ascii="Tahoma" w:hAnsi="Tahoma" w:cs="Tahoma"/>
          <w:color w:val="000000" w:themeColor="text1"/>
        </w:rPr>
      </w:pPr>
      <w:r w:rsidRPr="00A961E9">
        <w:rPr>
          <w:rFonts w:ascii="Tahoma" w:hAnsi="Tahoma" w:cs="Tahoma"/>
          <w:color w:val="000000" w:themeColor="text1"/>
        </w:rPr>
        <w:t>Kopien der Dienstverträge</w:t>
      </w:r>
      <w:r w:rsidR="00450DB5" w:rsidRPr="00A961E9">
        <w:rPr>
          <w:rFonts w:ascii="Tahoma" w:hAnsi="Tahoma" w:cs="Tahoma"/>
          <w:color w:val="000000" w:themeColor="text1"/>
        </w:rPr>
        <w:t xml:space="preserve"> bzw. Dienstzettel</w:t>
      </w:r>
      <w:r w:rsidRPr="00A961E9">
        <w:rPr>
          <w:rFonts w:ascii="Tahoma" w:hAnsi="Tahoma" w:cs="Tahoma"/>
          <w:color w:val="000000" w:themeColor="text1"/>
        </w:rPr>
        <w:t xml:space="preserve"> der im Projekt involvierten Mitarbeiter</w:t>
      </w:r>
      <w:r w:rsidR="00B92666" w:rsidRPr="00A961E9">
        <w:rPr>
          <w:rFonts w:ascii="Tahoma" w:hAnsi="Tahoma" w:cs="Tahoma"/>
          <w:color w:val="000000" w:themeColor="text1"/>
        </w:rPr>
        <w:t xml:space="preserve"> als Nachweis der Beschäftigung, des Beschäftigungsortes und des -ausmaßes </w:t>
      </w:r>
    </w:p>
    <w:p w:rsidR="002D4AA7" w:rsidRPr="00A961E9" w:rsidRDefault="002D4AA7" w:rsidP="002D4AA7">
      <w:pPr>
        <w:pStyle w:val="Listenabsatz"/>
        <w:numPr>
          <w:ilvl w:val="0"/>
          <w:numId w:val="45"/>
        </w:numPr>
        <w:spacing w:before="120" w:after="120" w:line="240" w:lineRule="auto"/>
        <w:rPr>
          <w:rFonts w:ascii="Tahoma" w:hAnsi="Tahoma" w:cs="Tahoma"/>
          <w:color w:val="000000" w:themeColor="text1"/>
        </w:rPr>
      </w:pPr>
      <w:r w:rsidRPr="00A961E9">
        <w:rPr>
          <w:rFonts w:ascii="Tahoma" w:hAnsi="Tahoma" w:cs="Tahoma"/>
          <w:color w:val="000000" w:themeColor="text1"/>
        </w:rPr>
        <w:t>Kopien der Jahreslohnkonten (wie abgerechnet) der im Projekt involvierten Mitarbeiter</w:t>
      </w:r>
      <w:r w:rsidR="00450DB5" w:rsidRPr="00A961E9">
        <w:rPr>
          <w:rFonts w:ascii="Tahoma" w:hAnsi="Tahoma" w:cs="Tahoma"/>
          <w:color w:val="000000" w:themeColor="text1"/>
        </w:rPr>
        <w:t xml:space="preserve"> </w:t>
      </w:r>
      <w:r w:rsidR="00B92666" w:rsidRPr="00A961E9">
        <w:rPr>
          <w:rFonts w:ascii="Tahoma" w:hAnsi="Tahoma" w:cs="Tahoma"/>
          <w:color w:val="000000" w:themeColor="text1"/>
        </w:rPr>
        <w:t>als Nachweis der Ermittlung des Personalaufwandes</w:t>
      </w:r>
    </w:p>
    <w:p w:rsidR="00F00E4F" w:rsidRPr="00A961E9" w:rsidRDefault="002D4AA7" w:rsidP="002D4AA7">
      <w:pPr>
        <w:pStyle w:val="Listenabsatz"/>
        <w:numPr>
          <w:ilvl w:val="0"/>
          <w:numId w:val="45"/>
        </w:numPr>
        <w:spacing w:before="120" w:after="120" w:line="240" w:lineRule="auto"/>
        <w:rPr>
          <w:rFonts w:ascii="Tahoma" w:hAnsi="Tahoma" w:cs="Tahoma"/>
          <w:color w:val="000000" w:themeColor="text1"/>
        </w:rPr>
      </w:pPr>
      <w:r w:rsidRPr="00A961E9">
        <w:rPr>
          <w:rFonts w:ascii="Tahoma" w:hAnsi="Tahoma" w:cs="Tahoma"/>
          <w:color w:val="000000" w:themeColor="text1"/>
        </w:rPr>
        <w:t>Gesamtstundenaufzeichnungen („Kommt – geht“) der projektrelevanten Mitarbeiter</w:t>
      </w:r>
      <w:r w:rsidR="00B92666" w:rsidRPr="00A961E9">
        <w:rPr>
          <w:rFonts w:ascii="Tahoma" w:hAnsi="Tahoma" w:cs="Tahoma"/>
          <w:color w:val="000000" w:themeColor="text1"/>
        </w:rPr>
        <w:br/>
        <w:t xml:space="preserve">als Nachweis der Plausibilität </w:t>
      </w:r>
      <w:r w:rsidR="003A517F" w:rsidRPr="00A961E9">
        <w:rPr>
          <w:rFonts w:ascii="Tahoma" w:hAnsi="Tahoma" w:cs="Tahoma"/>
          <w:color w:val="000000" w:themeColor="text1"/>
        </w:rPr>
        <w:t xml:space="preserve">der täglichen Stundenaufzeichnungen </w:t>
      </w:r>
    </w:p>
    <w:p w:rsidR="00DA10EC" w:rsidRPr="00A961E9" w:rsidRDefault="00DA10EC" w:rsidP="00DA10EC">
      <w:pPr>
        <w:spacing w:before="120" w:after="120" w:line="240" w:lineRule="auto"/>
        <w:rPr>
          <w:rFonts w:ascii="Tahoma" w:hAnsi="Tahoma" w:cs="Tahoma"/>
          <w:color w:val="000000" w:themeColor="text1"/>
        </w:rPr>
      </w:pPr>
    </w:p>
    <w:p w:rsidR="002C1A87" w:rsidRPr="00A961E9" w:rsidRDefault="002C1A87" w:rsidP="00DA10EC">
      <w:pPr>
        <w:pStyle w:val="berschrift1"/>
        <w:rPr>
          <w:rFonts w:ascii="Tahoma" w:hAnsi="Tahoma" w:cs="Tahoma"/>
          <w:color w:val="000000" w:themeColor="text1"/>
        </w:rPr>
      </w:pPr>
      <w:bookmarkStart w:id="33" w:name="_Toc59448900"/>
      <w:r w:rsidRPr="00A961E9">
        <w:rPr>
          <w:rFonts w:ascii="Tahoma" w:hAnsi="Tahoma" w:cs="Tahoma"/>
          <w:color w:val="000000" w:themeColor="text1"/>
        </w:rPr>
        <w:t>Zwischenbericht/Endbericht</w:t>
      </w:r>
      <w:bookmarkEnd w:id="33"/>
    </w:p>
    <w:p w:rsidR="002D4AA7" w:rsidRPr="00A961E9" w:rsidRDefault="002D4AA7" w:rsidP="002D4AA7">
      <w:pPr>
        <w:jc w:val="both"/>
        <w:rPr>
          <w:rFonts w:ascii="Tahoma" w:hAnsi="Tahoma" w:cs="Tahoma"/>
          <w:color w:val="000000" w:themeColor="text1"/>
        </w:rPr>
      </w:pPr>
      <w:r w:rsidRPr="00A961E9">
        <w:rPr>
          <w:rFonts w:ascii="Tahoma" w:hAnsi="Tahoma" w:cs="Tahoma"/>
          <w:color w:val="000000" w:themeColor="text1"/>
        </w:rPr>
        <w:t xml:space="preserve">Bei jeder Abrechnung (Teil- </w:t>
      </w:r>
      <w:r w:rsidR="003A517F" w:rsidRPr="00A961E9">
        <w:rPr>
          <w:rFonts w:ascii="Tahoma" w:hAnsi="Tahoma" w:cs="Tahoma"/>
          <w:color w:val="000000" w:themeColor="text1"/>
        </w:rPr>
        <w:t>bzw.</w:t>
      </w:r>
      <w:r w:rsidRPr="00A961E9">
        <w:rPr>
          <w:rFonts w:ascii="Tahoma" w:hAnsi="Tahoma" w:cs="Tahoma"/>
          <w:color w:val="000000" w:themeColor="text1"/>
        </w:rPr>
        <w:t xml:space="preserve"> Endabrechnung) ist ein detaillierter Umsetzungsbericht vorzulegen. </w:t>
      </w:r>
    </w:p>
    <w:p w:rsidR="003A517F" w:rsidRPr="00A961E9" w:rsidRDefault="003A517F" w:rsidP="002D4AA7">
      <w:pPr>
        <w:jc w:val="both"/>
        <w:rPr>
          <w:rFonts w:ascii="Tahoma" w:hAnsi="Tahoma" w:cs="Tahoma"/>
          <w:color w:val="000000" w:themeColor="text1"/>
        </w:rPr>
      </w:pPr>
      <w:r w:rsidRPr="00A961E9">
        <w:rPr>
          <w:rFonts w:ascii="Tahoma" w:hAnsi="Tahoma" w:cs="Tahoma"/>
          <w:color w:val="000000" w:themeColor="text1"/>
        </w:rPr>
        <w:t xml:space="preserve">Der Bericht sollte output-orientiert sein, dh </w:t>
      </w:r>
      <w:r w:rsidR="00AE3F78" w:rsidRPr="00A961E9">
        <w:rPr>
          <w:rFonts w:ascii="Tahoma" w:hAnsi="Tahoma" w:cs="Tahoma"/>
          <w:color w:val="000000" w:themeColor="text1"/>
        </w:rPr>
        <w:t>wie und mit welchen Meilensteinen, Ressourcen und Ergebnissen</w:t>
      </w:r>
      <w:r w:rsidRPr="00A961E9">
        <w:rPr>
          <w:rFonts w:ascii="Tahoma" w:hAnsi="Tahoma" w:cs="Tahoma"/>
          <w:color w:val="000000" w:themeColor="text1"/>
        </w:rPr>
        <w:t xml:space="preserve"> </w:t>
      </w:r>
      <w:r w:rsidR="00AE3F78" w:rsidRPr="00A961E9">
        <w:rPr>
          <w:rFonts w:ascii="Tahoma" w:hAnsi="Tahoma" w:cs="Tahoma"/>
          <w:color w:val="000000" w:themeColor="text1"/>
        </w:rPr>
        <w:t>konnte</w:t>
      </w:r>
      <w:r w:rsidRPr="00A961E9">
        <w:rPr>
          <w:rFonts w:ascii="Tahoma" w:hAnsi="Tahoma" w:cs="Tahoma"/>
          <w:color w:val="000000" w:themeColor="text1"/>
        </w:rPr>
        <w:t xml:space="preserve"> bis dato </w:t>
      </w:r>
      <w:r w:rsidR="00AE3F78" w:rsidRPr="00A961E9">
        <w:rPr>
          <w:rFonts w:ascii="Tahoma" w:hAnsi="Tahoma" w:cs="Tahoma"/>
          <w:color w:val="000000" w:themeColor="text1"/>
        </w:rPr>
        <w:t>das</w:t>
      </w:r>
      <w:r w:rsidRPr="00A961E9">
        <w:rPr>
          <w:rFonts w:ascii="Tahoma" w:hAnsi="Tahoma" w:cs="Tahoma"/>
          <w:color w:val="000000" w:themeColor="text1"/>
        </w:rPr>
        <w:t xml:space="preserve"> Entwicklungsvorhaben </w:t>
      </w:r>
      <w:r w:rsidR="00AE3F78" w:rsidRPr="00A961E9">
        <w:rPr>
          <w:rFonts w:ascii="Tahoma" w:hAnsi="Tahoma" w:cs="Tahoma"/>
          <w:color w:val="000000" w:themeColor="text1"/>
        </w:rPr>
        <w:t>umgesetzt werden</w:t>
      </w:r>
      <w:r w:rsidRPr="00A961E9">
        <w:rPr>
          <w:rFonts w:ascii="Tahoma" w:hAnsi="Tahoma" w:cs="Tahoma"/>
          <w:color w:val="000000" w:themeColor="text1"/>
        </w:rPr>
        <w:t xml:space="preserve">. Beschreiben Sie chronologisch die durchgeführten Arbeiten und nehmen Sie Bezug auf den eingereichten Arbeits- und Kostenplan gem. Antrag des Förderungsvorhabens. Erläutern Sie Abweichungen sowie Problemstellungen bei der Umsetzung des Entwicklungsprojektes. Beschreiben Sie die erreichten Ergebnisse und fügen Sie beispielsweise exemplarische Zeichnungen, Diagramme oder Versuchsauswertungen bei. Falls Lösungsansätze oder Projektteile nicht realisiert werden konnten, führen Sie eine Begründung an. Ebenso erwähnenswert sind die weiteren Schritte und Maßnahmen in Bezug auf </w:t>
      </w:r>
      <w:r w:rsidR="00B42305" w:rsidRPr="00A961E9">
        <w:rPr>
          <w:rFonts w:ascii="Tahoma" w:hAnsi="Tahoma" w:cs="Tahoma"/>
          <w:color w:val="000000" w:themeColor="text1"/>
        </w:rPr>
        <w:t>die wirtschaftliche Verwertung, den Vertrieb und die Vertriebskanäle.</w:t>
      </w:r>
    </w:p>
    <w:p w:rsidR="00472819" w:rsidRPr="00A961E9" w:rsidRDefault="00472819" w:rsidP="002D4AA7">
      <w:pPr>
        <w:jc w:val="both"/>
        <w:rPr>
          <w:rFonts w:ascii="Tahoma" w:hAnsi="Tahoma" w:cs="Tahoma"/>
          <w:color w:val="000000" w:themeColor="text1"/>
        </w:rPr>
      </w:pPr>
      <w:r w:rsidRPr="00A961E9">
        <w:rPr>
          <w:rFonts w:ascii="Tahoma" w:hAnsi="Tahoma" w:cs="Tahoma"/>
          <w:color w:val="000000" w:themeColor="text1"/>
        </w:rPr>
        <w:t>Entsprechende Vorlagen für die Berichte finden Sie auf unserer Homepage</w:t>
      </w:r>
      <w:r w:rsidR="001A3442">
        <w:rPr>
          <w:rFonts w:ascii="Tahoma" w:hAnsi="Tahoma" w:cs="Tahoma"/>
          <w:color w:val="000000" w:themeColor="text1"/>
        </w:rPr>
        <w:t>.</w:t>
      </w:r>
    </w:p>
    <w:p w:rsidR="00472819" w:rsidRPr="00A961E9" w:rsidRDefault="00472819" w:rsidP="002D4AA7">
      <w:pPr>
        <w:jc w:val="both"/>
        <w:rPr>
          <w:rFonts w:ascii="Tahoma" w:hAnsi="Tahoma" w:cs="Tahoma"/>
          <w:color w:val="000000" w:themeColor="text1"/>
        </w:rPr>
      </w:pPr>
    </w:p>
    <w:p w:rsidR="00DA10EC" w:rsidRPr="00A961E9" w:rsidRDefault="00DA10EC">
      <w:pPr>
        <w:spacing w:after="0" w:line="240" w:lineRule="auto"/>
        <w:rPr>
          <w:rFonts w:ascii="Tahoma" w:hAnsi="Tahoma" w:cs="Tahoma"/>
          <w:color w:val="000000" w:themeColor="text1"/>
        </w:rPr>
      </w:pPr>
      <w:r w:rsidRPr="00A961E9">
        <w:rPr>
          <w:rFonts w:ascii="Tahoma" w:hAnsi="Tahoma" w:cs="Tahoma"/>
          <w:color w:val="000000" w:themeColor="text1"/>
        </w:rPr>
        <w:br w:type="page"/>
      </w:r>
    </w:p>
    <w:p w:rsidR="002C1A87" w:rsidRPr="00A961E9" w:rsidRDefault="002C1A87" w:rsidP="004A3117">
      <w:pPr>
        <w:pStyle w:val="berschrift1"/>
        <w:rPr>
          <w:rFonts w:ascii="Tahoma" w:hAnsi="Tahoma" w:cs="Tahoma"/>
          <w:color w:val="000000" w:themeColor="text1"/>
        </w:rPr>
      </w:pPr>
      <w:bookmarkStart w:id="34" w:name="_Toc59448901"/>
      <w:r w:rsidRPr="00A961E9">
        <w:rPr>
          <w:rFonts w:ascii="Tahoma" w:hAnsi="Tahoma" w:cs="Tahoma"/>
          <w:color w:val="000000" w:themeColor="text1"/>
        </w:rPr>
        <w:lastRenderedPageBreak/>
        <w:t>Erklärung des Förderwerbers bezüglich sonstiger Projekte</w:t>
      </w:r>
      <w:bookmarkEnd w:id="34"/>
    </w:p>
    <w:p w:rsidR="00D35F0D" w:rsidRPr="00A961E9" w:rsidRDefault="00D35F0D" w:rsidP="002C1A87">
      <w:pPr>
        <w:spacing w:after="0"/>
        <w:jc w:val="both"/>
        <w:rPr>
          <w:rFonts w:ascii="Tahoma" w:hAnsi="Tahoma" w:cs="Tahoma"/>
          <w:color w:val="000000" w:themeColor="text1"/>
        </w:rPr>
      </w:pPr>
      <w:r w:rsidRPr="00A961E9">
        <w:rPr>
          <w:rFonts w:ascii="Tahoma" w:hAnsi="Tahoma" w:cs="Tahoma"/>
          <w:color w:val="000000" w:themeColor="text1"/>
        </w:rPr>
        <w:t xml:space="preserve">Falls zusätzliche Projekte innerhalb des gleichen Zeitraumes </w:t>
      </w:r>
      <w:r w:rsidR="00AE3F78" w:rsidRPr="00A961E9">
        <w:rPr>
          <w:rFonts w:ascii="Tahoma" w:hAnsi="Tahoma" w:cs="Tahoma"/>
          <w:color w:val="000000" w:themeColor="text1"/>
        </w:rPr>
        <w:t xml:space="preserve">mit Abrechnung von Personalkosten </w:t>
      </w:r>
      <w:r w:rsidRPr="00A961E9">
        <w:rPr>
          <w:rFonts w:ascii="Tahoma" w:hAnsi="Tahoma" w:cs="Tahoma"/>
          <w:color w:val="000000" w:themeColor="text1"/>
        </w:rPr>
        <w:t xml:space="preserve">umgesetzt und gefördert wurden, ersuchen wir um Bekanntgabe der Daten (Projekttitel, Geschäftszahl, Durchführungszeitraum und Förderstelle) mittels des vorliegenden Formulars. </w:t>
      </w:r>
    </w:p>
    <w:p w:rsidR="00DA10EC" w:rsidRPr="00A961E9" w:rsidRDefault="00C873CB" w:rsidP="002C1A87">
      <w:pPr>
        <w:spacing w:after="0"/>
        <w:jc w:val="both"/>
        <w:rPr>
          <w:rFonts w:ascii="Tahoma" w:hAnsi="Tahoma" w:cs="Tahoma"/>
          <w:color w:val="000000" w:themeColor="text1"/>
        </w:rPr>
      </w:pPr>
      <w:r>
        <w:rPr>
          <w:noProof/>
          <w:lang w:val="de-AT" w:eastAsia="de-AT"/>
        </w:rPr>
        <w:drawing>
          <wp:inline distT="0" distB="0" distL="0" distR="0" wp14:anchorId="4D162A2C" wp14:editId="50D0CA4D">
            <wp:extent cx="4906676" cy="6833692"/>
            <wp:effectExtent l="19050" t="19050" r="27305" b="2476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14035" cy="6843941"/>
                    </a:xfrm>
                    <a:prstGeom prst="rect">
                      <a:avLst/>
                    </a:prstGeom>
                    <a:ln w="3175">
                      <a:solidFill>
                        <a:schemeClr val="tx1"/>
                      </a:solidFill>
                    </a:ln>
                  </pic:spPr>
                </pic:pic>
              </a:graphicData>
            </a:graphic>
          </wp:inline>
        </w:drawing>
      </w:r>
    </w:p>
    <w:p w:rsidR="00F00E4F" w:rsidRPr="00A961E9" w:rsidRDefault="00F00E4F" w:rsidP="00472819">
      <w:pPr>
        <w:spacing w:after="0" w:line="240" w:lineRule="auto"/>
        <w:jc w:val="both"/>
        <w:rPr>
          <w:rFonts w:ascii="Tahoma" w:hAnsi="Tahoma" w:cs="Tahoma"/>
          <w:color w:val="000000" w:themeColor="text1"/>
        </w:rPr>
      </w:pPr>
      <w:bookmarkStart w:id="35" w:name="_Toc436223202"/>
      <w:r w:rsidRPr="00A961E9">
        <w:rPr>
          <w:rFonts w:ascii="Tahoma" w:hAnsi="Tahoma" w:cs="Tahoma"/>
          <w:color w:val="000000" w:themeColor="text1"/>
        </w:rPr>
        <w:br w:type="page"/>
      </w:r>
    </w:p>
    <w:p w:rsidR="00596164" w:rsidRPr="00A961E9" w:rsidRDefault="00596164" w:rsidP="004A3117">
      <w:pPr>
        <w:pStyle w:val="berschrift1"/>
        <w:rPr>
          <w:rFonts w:ascii="Tahoma" w:hAnsi="Tahoma" w:cs="Tahoma"/>
          <w:color w:val="000000" w:themeColor="text1"/>
        </w:rPr>
      </w:pPr>
      <w:bookmarkStart w:id="36" w:name="_Toc59448902"/>
      <w:r w:rsidRPr="00A961E9">
        <w:rPr>
          <w:rFonts w:ascii="Tahoma" w:hAnsi="Tahoma" w:cs="Tahoma"/>
          <w:color w:val="000000" w:themeColor="text1"/>
        </w:rPr>
        <w:lastRenderedPageBreak/>
        <w:t>Arbeitsplatzindikatoren</w:t>
      </w:r>
      <w:bookmarkEnd w:id="36"/>
    </w:p>
    <w:p w:rsidR="0008221A" w:rsidRPr="00A961E9" w:rsidRDefault="003029FE" w:rsidP="001E725A">
      <w:pPr>
        <w:spacing w:after="0"/>
        <w:jc w:val="both"/>
        <w:rPr>
          <w:rFonts w:ascii="Tahoma" w:hAnsi="Tahoma" w:cs="Tahoma"/>
          <w:color w:val="000000" w:themeColor="text1"/>
        </w:rPr>
      </w:pPr>
      <w:r w:rsidRPr="00A961E9">
        <w:rPr>
          <w:rFonts w:ascii="Tahoma" w:hAnsi="Tahoma" w:cs="Tahoma"/>
          <w:color w:val="000000" w:themeColor="text1"/>
        </w:rPr>
        <w:t>Zwecks arbeitsm</w:t>
      </w:r>
      <w:r w:rsidR="0099780C" w:rsidRPr="00A961E9">
        <w:rPr>
          <w:rFonts w:ascii="Tahoma" w:hAnsi="Tahoma" w:cs="Tahoma"/>
          <w:color w:val="000000" w:themeColor="text1"/>
        </w:rPr>
        <w:t>arktpolitischer Statistik</w:t>
      </w:r>
      <w:r w:rsidRPr="00A961E9">
        <w:rPr>
          <w:rFonts w:ascii="Tahoma" w:hAnsi="Tahoma" w:cs="Tahoma"/>
          <w:color w:val="000000" w:themeColor="text1"/>
        </w:rPr>
        <w:t xml:space="preserve"> ist es erforderlich, folgende Arbeitsplatzindikatoren zur Überprüfung der Auswirkungen Ihres</w:t>
      </w:r>
      <w:r w:rsidR="0099780C" w:rsidRPr="00A961E9">
        <w:rPr>
          <w:rFonts w:ascii="Tahoma" w:hAnsi="Tahoma" w:cs="Tahoma"/>
          <w:color w:val="000000" w:themeColor="text1"/>
        </w:rPr>
        <w:t xml:space="preserve"> Projektes auf den Arbeitsmarkt</w:t>
      </w:r>
      <w:r w:rsidRPr="00A961E9">
        <w:rPr>
          <w:rFonts w:ascii="Tahoma" w:hAnsi="Tahoma" w:cs="Tahoma"/>
          <w:color w:val="000000" w:themeColor="text1"/>
        </w:rPr>
        <w:t xml:space="preserve"> zu erfassen. Bei der </w:t>
      </w:r>
      <w:r w:rsidR="00153649" w:rsidRPr="00A961E9">
        <w:rPr>
          <w:rFonts w:ascii="Tahoma" w:hAnsi="Tahoma" w:cs="Tahoma"/>
          <w:color w:val="000000" w:themeColor="text1"/>
        </w:rPr>
        <w:t>Abrechnung</w:t>
      </w:r>
      <w:r w:rsidRPr="00A961E9">
        <w:rPr>
          <w:rFonts w:ascii="Tahoma" w:hAnsi="Tahoma" w:cs="Tahoma"/>
          <w:color w:val="000000" w:themeColor="text1"/>
        </w:rPr>
        <w:t xml:space="preserve"> sind</w:t>
      </w:r>
      <w:r w:rsidR="0008221A" w:rsidRPr="00A961E9">
        <w:rPr>
          <w:rFonts w:ascii="Tahoma" w:hAnsi="Tahoma" w:cs="Tahoma"/>
          <w:color w:val="000000" w:themeColor="text1"/>
        </w:rPr>
        <w:t xml:space="preserve"> die</w:t>
      </w:r>
      <w:r w:rsidRPr="00A961E9">
        <w:rPr>
          <w:rFonts w:ascii="Tahoma" w:hAnsi="Tahoma" w:cs="Tahoma"/>
          <w:color w:val="000000" w:themeColor="text1"/>
        </w:rPr>
        <w:t xml:space="preserve"> </w:t>
      </w:r>
      <w:r w:rsidR="0008221A" w:rsidRPr="00A961E9">
        <w:rPr>
          <w:rFonts w:ascii="Tahoma" w:hAnsi="Tahoma" w:cs="Tahoma"/>
          <w:b/>
          <w:color w:val="000000" w:themeColor="text1"/>
        </w:rPr>
        <w:t>ISTWERTE</w:t>
      </w:r>
      <w:r w:rsidR="0008221A" w:rsidRPr="00A961E9">
        <w:rPr>
          <w:rFonts w:ascii="Tahoma" w:hAnsi="Tahoma" w:cs="Tahoma"/>
          <w:color w:val="000000" w:themeColor="text1"/>
        </w:rPr>
        <w:t xml:space="preserve"> der </w:t>
      </w:r>
      <w:r w:rsidR="0008221A" w:rsidRPr="00A961E9">
        <w:rPr>
          <w:rFonts w:ascii="Tahoma" w:hAnsi="Tahoma" w:cs="Tahoma"/>
          <w:b/>
          <w:color w:val="000000" w:themeColor="text1"/>
        </w:rPr>
        <w:t>gesamten sowie entwicklungsrelevanten Arbeitsplätze</w:t>
      </w:r>
      <w:r w:rsidR="0008221A" w:rsidRPr="00A961E9">
        <w:rPr>
          <w:rFonts w:ascii="Tahoma" w:hAnsi="Tahoma" w:cs="Tahoma"/>
          <w:color w:val="000000" w:themeColor="text1"/>
        </w:rPr>
        <w:t xml:space="preserve"> </w:t>
      </w:r>
      <w:r w:rsidR="0008221A" w:rsidRPr="00A961E9">
        <w:rPr>
          <w:rFonts w:ascii="Tahoma" w:hAnsi="Tahoma" w:cs="Tahoma"/>
          <w:b/>
          <w:color w:val="000000" w:themeColor="text1"/>
        </w:rPr>
        <w:t>zum Zeitpunkt der Endabrechnung</w:t>
      </w:r>
      <w:r w:rsidR="0008221A" w:rsidRPr="00A961E9">
        <w:rPr>
          <w:rFonts w:ascii="Tahoma" w:hAnsi="Tahoma" w:cs="Tahoma"/>
          <w:color w:val="000000" w:themeColor="text1"/>
        </w:rPr>
        <w:t xml:space="preserve"> anzugeben sowie die Unterteilung in NEU geschaffene F&amp;E Arbeitsplätze und durch das Projekt gesicherte (=vor Projektbeginn bestehende) F&amp;E Arbeitsplätze. </w:t>
      </w:r>
    </w:p>
    <w:p w:rsidR="009B356F" w:rsidRPr="00A961E9" w:rsidRDefault="003029FE" w:rsidP="001E725A">
      <w:pPr>
        <w:spacing w:after="0"/>
        <w:jc w:val="both"/>
        <w:rPr>
          <w:rFonts w:ascii="Tahoma" w:hAnsi="Tahoma" w:cs="Tahoma"/>
          <w:color w:val="000000" w:themeColor="text1"/>
        </w:rPr>
      </w:pPr>
      <w:r w:rsidRPr="00A961E9">
        <w:rPr>
          <w:rFonts w:ascii="Tahoma" w:hAnsi="Tahoma" w:cs="Tahoma"/>
          <w:color w:val="000000" w:themeColor="text1"/>
        </w:rPr>
        <w:t>Bitte übermitteln Sie uns dieses Formular im Original firmenmäßi</w:t>
      </w:r>
      <w:r w:rsidR="000C3BA6" w:rsidRPr="00A961E9">
        <w:rPr>
          <w:rFonts w:ascii="Tahoma" w:hAnsi="Tahoma" w:cs="Tahoma"/>
          <w:color w:val="000000" w:themeColor="text1"/>
        </w:rPr>
        <w:t xml:space="preserve">g gefertigt. </w:t>
      </w:r>
    </w:p>
    <w:p w:rsidR="0008221A" w:rsidRPr="00A961E9" w:rsidRDefault="0008221A" w:rsidP="001E725A">
      <w:pPr>
        <w:spacing w:after="0"/>
        <w:jc w:val="both"/>
        <w:rPr>
          <w:rFonts w:ascii="Tahoma" w:hAnsi="Tahoma" w:cs="Tahoma"/>
          <w:color w:val="000000" w:themeColor="text1"/>
        </w:rPr>
      </w:pPr>
    </w:p>
    <w:p w:rsidR="007A4E43" w:rsidRPr="00A961E9" w:rsidRDefault="007A4E43" w:rsidP="001E725A">
      <w:pPr>
        <w:spacing w:after="0"/>
        <w:jc w:val="both"/>
        <w:rPr>
          <w:rFonts w:ascii="Tahoma" w:hAnsi="Tahoma" w:cs="Tahoma"/>
          <w:color w:val="000000" w:themeColor="text1"/>
        </w:rPr>
      </w:pPr>
    </w:p>
    <w:p w:rsidR="0008221A" w:rsidRPr="00A961E9" w:rsidRDefault="007A4E43" w:rsidP="001E725A">
      <w:pPr>
        <w:spacing w:after="0"/>
        <w:jc w:val="both"/>
        <w:rPr>
          <w:rFonts w:ascii="Tahoma" w:hAnsi="Tahoma" w:cs="Tahoma"/>
          <w:color w:val="000000" w:themeColor="text1"/>
        </w:rPr>
      </w:pPr>
      <w:r w:rsidRPr="00A961E9">
        <w:rPr>
          <w:rFonts w:ascii="Tahoma" w:hAnsi="Tahoma" w:cs="Tahoma"/>
          <w:color w:val="000000" w:themeColor="text1"/>
        </w:rPr>
        <w:t>Eine Erklärung zum Ausfüllen des Formulars finden Sie auf der nächsten Seite.</w:t>
      </w:r>
    </w:p>
    <w:p w:rsidR="007A4E43" w:rsidRPr="00A961E9" w:rsidRDefault="007A4E43" w:rsidP="001E725A">
      <w:pPr>
        <w:spacing w:after="0"/>
        <w:jc w:val="both"/>
        <w:rPr>
          <w:rFonts w:ascii="Tahoma" w:hAnsi="Tahoma" w:cs="Tahoma"/>
          <w:color w:val="000000" w:themeColor="text1"/>
        </w:rPr>
      </w:pPr>
    </w:p>
    <w:p w:rsidR="009B356F" w:rsidRPr="00A961E9" w:rsidRDefault="0008221A" w:rsidP="001E725A">
      <w:pPr>
        <w:spacing w:after="0"/>
        <w:jc w:val="both"/>
        <w:rPr>
          <w:rFonts w:ascii="Tahoma" w:hAnsi="Tahoma" w:cs="Tahoma"/>
          <w:color w:val="000000" w:themeColor="text1"/>
        </w:rPr>
      </w:pPr>
      <w:r w:rsidRPr="00A961E9">
        <w:rPr>
          <w:rFonts w:ascii="Tahoma" w:hAnsi="Tahoma" w:cs="Tahoma"/>
          <w:noProof/>
          <w:color w:val="000000" w:themeColor="text1"/>
          <w:lang w:val="de-AT" w:eastAsia="de-AT"/>
        </w:rPr>
        <w:drawing>
          <wp:inline distT="0" distB="0" distL="0" distR="0" wp14:anchorId="10795642" wp14:editId="658CA840">
            <wp:extent cx="5759450" cy="473900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4739005"/>
                    </a:xfrm>
                    <a:prstGeom prst="rect">
                      <a:avLst/>
                    </a:prstGeom>
                  </pic:spPr>
                </pic:pic>
              </a:graphicData>
            </a:graphic>
          </wp:inline>
        </w:drawing>
      </w:r>
    </w:p>
    <w:p w:rsidR="00596164" w:rsidRPr="00A961E9" w:rsidRDefault="00596164" w:rsidP="001E725A">
      <w:pPr>
        <w:spacing w:after="0"/>
        <w:jc w:val="both"/>
        <w:rPr>
          <w:rFonts w:ascii="Tahoma" w:hAnsi="Tahoma" w:cs="Tahoma"/>
          <w:color w:val="000000" w:themeColor="text1"/>
        </w:rPr>
      </w:pPr>
    </w:p>
    <w:p w:rsidR="005C54AB" w:rsidRPr="00A961E9" w:rsidRDefault="005C54AB" w:rsidP="001E725A">
      <w:pPr>
        <w:spacing w:after="0"/>
        <w:jc w:val="both"/>
        <w:rPr>
          <w:rFonts w:ascii="Tahoma" w:hAnsi="Tahoma" w:cs="Tahoma"/>
          <w:color w:val="000000" w:themeColor="text1"/>
          <w:sz w:val="10"/>
          <w:szCs w:val="10"/>
        </w:rPr>
      </w:pPr>
    </w:p>
    <w:p w:rsidR="00606E5A" w:rsidRPr="00A961E9" w:rsidRDefault="007A4E43" w:rsidP="001E725A">
      <w:pPr>
        <w:spacing w:after="0"/>
        <w:jc w:val="both"/>
        <w:rPr>
          <w:rFonts w:ascii="Tahoma" w:hAnsi="Tahoma" w:cs="Tahoma"/>
          <w:color w:val="000000" w:themeColor="text1"/>
        </w:rPr>
      </w:pPr>
      <w:r w:rsidRPr="00A961E9">
        <w:rPr>
          <w:rFonts w:ascii="Tahoma" w:hAnsi="Tahoma" w:cs="Tahoma"/>
          <w:noProof/>
          <w:color w:val="000000" w:themeColor="text1"/>
          <w:lang w:val="de-AT" w:eastAsia="de-AT"/>
        </w:rPr>
        <w:lastRenderedPageBreak/>
        <w:drawing>
          <wp:inline distT="0" distB="0" distL="0" distR="0" wp14:anchorId="7D399C1C" wp14:editId="5C681320">
            <wp:extent cx="5759450" cy="472567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4725670"/>
                    </a:xfrm>
                    <a:prstGeom prst="rect">
                      <a:avLst/>
                    </a:prstGeom>
                  </pic:spPr>
                </pic:pic>
              </a:graphicData>
            </a:graphic>
          </wp:inline>
        </w:drawing>
      </w:r>
    </w:p>
    <w:p w:rsidR="00F128FA" w:rsidRPr="00A961E9" w:rsidRDefault="00F128FA" w:rsidP="001E725A">
      <w:pPr>
        <w:spacing w:after="0"/>
        <w:jc w:val="both"/>
        <w:rPr>
          <w:rFonts w:ascii="Tahoma" w:hAnsi="Tahoma" w:cs="Tahoma"/>
          <w:color w:val="000000" w:themeColor="text1"/>
        </w:rPr>
      </w:pPr>
    </w:p>
    <w:p w:rsidR="0050012D" w:rsidRPr="00A961E9" w:rsidRDefault="0050012D" w:rsidP="001E725A">
      <w:pPr>
        <w:spacing w:after="0" w:line="240" w:lineRule="auto"/>
        <w:jc w:val="both"/>
        <w:rPr>
          <w:rFonts w:ascii="Tahoma" w:hAnsi="Tahoma" w:cs="Tahoma"/>
          <w:color w:val="000000" w:themeColor="text1"/>
        </w:rPr>
      </w:pPr>
    </w:p>
    <w:bookmarkEnd w:id="29"/>
    <w:bookmarkEnd w:id="35"/>
    <w:p w:rsidR="00DD762A" w:rsidRPr="00A961E9" w:rsidRDefault="00DD762A" w:rsidP="001E725A">
      <w:pPr>
        <w:spacing w:after="0" w:line="240" w:lineRule="auto"/>
        <w:jc w:val="both"/>
        <w:rPr>
          <w:rFonts w:ascii="Tahoma" w:hAnsi="Tahoma" w:cs="Tahoma"/>
          <w:color w:val="000000" w:themeColor="text1"/>
        </w:rPr>
      </w:pPr>
      <w:r w:rsidRPr="00A961E9">
        <w:rPr>
          <w:rFonts w:ascii="Tahoma" w:hAnsi="Tahoma" w:cs="Tahoma"/>
          <w:color w:val="000000" w:themeColor="text1"/>
        </w:rPr>
        <w:br w:type="page"/>
      </w:r>
    </w:p>
    <w:p w:rsidR="00AB7392" w:rsidRPr="00A961E9" w:rsidRDefault="00AB7392" w:rsidP="001E725A">
      <w:pPr>
        <w:spacing w:after="0"/>
        <w:jc w:val="both"/>
        <w:rPr>
          <w:rFonts w:ascii="Tahoma" w:hAnsi="Tahoma" w:cs="Tahoma"/>
          <w:color w:val="000000" w:themeColor="text1"/>
        </w:rPr>
      </w:pPr>
    </w:p>
    <w:p w:rsidR="0095328E" w:rsidRPr="00A961E9" w:rsidRDefault="0095328E" w:rsidP="00AF0108">
      <w:pPr>
        <w:pStyle w:val="berschrift1"/>
        <w:rPr>
          <w:rFonts w:ascii="Tahoma" w:hAnsi="Tahoma" w:cs="Tahoma"/>
          <w:color w:val="000000" w:themeColor="text1"/>
        </w:rPr>
      </w:pPr>
      <w:bookmarkStart w:id="37" w:name="_Ref289156962"/>
      <w:bookmarkStart w:id="38" w:name="_Toc436223203"/>
      <w:bookmarkStart w:id="39" w:name="_Toc59448903"/>
      <w:bookmarkStart w:id="40" w:name="_Toc288721316"/>
      <w:r w:rsidRPr="00A961E9">
        <w:rPr>
          <w:rFonts w:ascii="Tahoma" w:hAnsi="Tahoma" w:cs="Tahoma"/>
          <w:color w:val="000000" w:themeColor="text1"/>
        </w:rPr>
        <w:t>Kontaktinformationen</w:t>
      </w:r>
      <w:bookmarkEnd w:id="37"/>
      <w:bookmarkEnd w:id="38"/>
      <w:bookmarkEnd w:id="39"/>
    </w:p>
    <w:p w:rsidR="0095328E" w:rsidRPr="00A961E9" w:rsidRDefault="008D084F" w:rsidP="00AF0108">
      <w:pPr>
        <w:spacing w:after="0"/>
        <w:rPr>
          <w:rFonts w:ascii="Tahoma" w:hAnsi="Tahoma" w:cs="Tahoma"/>
          <w:b/>
          <w:color w:val="000000" w:themeColor="text1"/>
        </w:rPr>
      </w:pPr>
      <w:r>
        <w:rPr>
          <w:rFonts w:ascii="Tahoma" w:hAnsi="Tahoma" w:cs="Tahoma"/>
          <w:b/>
          <w:color w:val="000000" w:themeColor="text1"/>
        </w:rPr>
        <w:t>Wirtschaftsagentur Burgenland GmbH</w:t>
      </w:r>
      <w:r w:rsidR="00F14754" w:rsidRPr="00A961E9">
        <w:rPr>
          <w:rFonts w:ascii="Tahoma" w:hAnsi="Tahoma" w:cs="Tahoma"/>
          <w:b/>
          <w:color w:val="000000" w:themeColor="text1"/>
        </w:rPr>
        <w:t xml:space="preserve"> - Projektbearbeiterinnen</w:t>
      </w:r>
    </w:p>
    <w:p w:rsidR="00F14754" w:rsidRPr="00A961E9" w:rsidRDefault="00485B3A" w:rsidP="00003054">
      <w:pPr>
        <w:spacing w:after="0"/>
        <w:rPr>
          <w:rFonts w:ascii="Tahoma" w:hAnsi="Tahoma" w:cs="Tahoma"/>
          <w:color w:val="000000" w:themeColor="text1"/>
        </w:rPr>
      </w:pPr>
      <w:r w:rsidRPr="00A961E9">
        <w:rPr>
          <w:rFonts w:ascii="Tahoma" w:hAnsi="Tahoma" w:cs="Tahoma"/>
          <w:color w:val="000000" w:themeColor="text1"/>
        </w:rPr>
        <w:br/>
      </w:r>
      <w:r w:rsidR="00F14754" w:rsidRPr="00A961E9">
        <w:rPr>
          <w:rFonts w:ascii="Tahoma" w:hAnsi="Tahoma" w:cs="Tahoma"/>
          <w:color w:val="000000" w:themeColor="text1"/>
        </w:rPr>
        <w:t xml:space="preserve">Claudia Kugler, MBA </w:t>
      </w:r>
      <w:r w:rsidR="00C406B8" w:rsidRPr="00A961E9">
        <w:rPr>
          <w:rFonts w:ascii="Tahoma" w:hAnsi="Tahoma" w:cs="Tahoma"/>
          <w:color w:val="000000" w:themeColor="text1"/>
        </w:rPr>
        <w:t xml:space="preserve"> </w:t>
      </w:r>
    </w:p>
    <w:p w:rsidR="00F14754" w:rsidRPr="00A961E9" w:rsidRDefault="00666E20" w:rsidP="00003054">
      <w:pPr>
        <w:spacing w:after="0"/>
        <w:rPr>
          <w:rFonts w:ascii="Tahoma" w:hAnsi="Tahoma" w:cs="Tahoma"/>
          <w:color w:val="000000" w:themeColor="text1"/>
        </w:rPr>
      </w:pPr>
      <w:r w:rsidRPr="00A961E9">
        <w:rPr>
          <w:rFonts w:ascii="Tahoma" w:hAnsi="Tahoma" w:cs="Tahoma"/>
          <w:color w:val="000000" w:themeColor="text1"/>
        </w:rPr>
        <w:t xml:space="preserve">(erreichbar </w:t>
      </w:r>
      <w:r w:rsidR="000B4A53" w:rsidRPr="00A961E9">
        <w:rPr>
          <w:rFonts w:ascii="Tahoma" w:hAnsi="Tahoma" w:cs="Tahoma"/>
          <w:color w:val="000000" w:themeColor="text1"/>
        </w:rPr>
        <w:t xml:space="preserve">von </w:t>
      </w:r>
      <w:r w:rsidRPr="00A961E9">
        <w:rPr>
          <w:rFonts w:ascii="Tahoma" w:hAnsi="Tahoma" w:cs="Tahoma"/>
          <w:color w:val="000000" w:themeColor="text1"/>
        </w:rPr>
        <w:t xml:space="preserve">Montag </w:t>
      </w:r>
      <w:r w:rsidR="000B4A53" w:rsidRPr="00A961E9">
        <w:rPr>
          <w:rFonts w:ascii="Tahoma" w:hAnsi="Tahoma" w:cs="Tahoma"/>
          <w:color w:val="000000" w:themeColor="text1"/>
        </w:rPr>
        <w:t>bis</w:t>
      </w:r>
      <w:r w:rsidRPr="00A961E9">
        <w:rPr>
          <w:rFonts w:ascii="Tahoma" w:hAnsi="Tahoma" w:cs="Tahoma"/>
          <w:color w:val="000000" w:themeColor="text1"/>
        </w:rPr>
        <w:t xml:space="preserve"> </w:t>
      </w:r>
      <w:r w:rsidR="00F14754" w:rsidRPr="00A961E9">
        <w:rPr>
          <w:rFonts w:ascii="Tahoma" w:hAnsi="Tahoma" w:cs="Tahoma"/>
          <w:color w:val="000000" w:themeColor="text1"/>
        </w:rPr>
        <w:t>Donnerstag)</w:t>
      </w:r>
    </w:p>
    <w:p w:rsidR="00485B3A" w:rsidRPr="00F52A99" w:rsidRDefault="00485B3A" w:rsidP="00003054">
      <w:pPr>
        <w:spacing w:after="0"/>
        <w:rPr>
          <w:rFonts w:ascii="Tahoma" w:hAnsi="Tahoma" w:cs="Tahoma"/>
        </w:rPr>
      </w:pPr>
      <w:r w:rsidRPr="00A961E9">
        <w:rPr>
          <w:rFonts w:ascii="Tahoma" w:hAnsi="Tahoma" w:cs="Tahoma"/>
          <w:color w:val="000000" w:themeColor="text1"/>
        </w:rPr>
        <w:t>Tel.: +43(0)59010-21</w:t>
      </w:r>
      <w:r w:rsidR="00F14754" w:rsidRPr="00A961E9">
        <w:rPr>
          <w:rFonts w:ascii="Tahoma" w:hAnsi="Tahoma" w:cs="Tahoma"/>
          <w:color w:val="000000" w:themeColor="text1"/>
        </w:rPr>
        <w:t>65</w:t>
      </w:r>
      <w:r w:rsidRPr="00A961E9">
        <w:rPr>
          <w:rFonts w:ascii="Tahoma" w:hAnsi="Tahoma" w:cs="Tahoma"/>
          <w:color w:val="000000" w:themeColor="text1"/>
        </w:rPr>
        <w:br/>
      </w:r>
      <w:r w:rsidRPr="00F52A99">
        <w:rPr>
          <w:rFonts w:ascii="Tahoma" w:hAnsi="Tahoma" w:cs="Tahoma"/>
        </w:rPr>
        <w:t xml:space="preserve">E-Mail: </w:t>
      </w:r>
      <w:hyperlink r:id="rId20" w:history="1">
        <w:r w:rsidR="007475DD" w:rsidRPr="004202DD">
          <w:rPr>
            <w:rStyle w:val="Hyperlink"/>
            <w:rFonts w:ascii="Tahoma" w:hAnsi="Tahoma" w:cs="Tahoma"/>
          </w:rPr>
          <w:t>claudia.kugler@wirtschaftsagentur-burgenland.at</w:t>
        </w:r>
      </w:hyperlink>
    </w:p>
    <w:p w:rsidR="00CE1D15" w:rsidRPr="00A961E9" w:rsidRDefault="00CE1D15" w:rsidP="00003054">
      <w:pPr>
        <w:spacing w:after="0"/>
        <w:rPr>
          <w:rFonts w:ascii="Tahoma" w:hAnsi="Tahoma" w:cs="Tahoma"/>
          <w:color w:val="000000" w:themeColor="text1"/>
        </w:rPr>
      </w:pPr>
    </w:p>
    <w:p w:rsidR="00CE1D15" w:rsidRPr="00A961E9" w:rsidRDefault="00CE1D15" w:rsidP="00003054">
      <w:pPr>
        <w:spacing w:after="0"/>
        <w:rPr>
          <w:rFonts w:ascii="Tahoma" w:hAnsi="Tahoma" w:cs="Tahoma"/>
          <w:color w:val="000000" w:themeColor="text1"/>
        </w:rPr>
      </w:pPr>
      <w:r w:rsidRPr="00A961E9">
        <w:rPr>
          <w:rFonts w:ascii="Tahoma" w:hAnsi="Tahoma" w:cs="Tahoma"/>
          <w:color w:val="000000" w:themeColor="text1"/>
        </w:rPr>
        <w:t>Daniela Kulovits</w:t>
      </w:r>
      <w:r w:rsidR="00F47527" w:rsidRPr="00A961E9">
        <w:rPr>
          <w:rFonts w:ascii="Tahoma" w:hAnsi="Tahoma" w:cs="Tahoma"/>
          <w:color w:val="000000" w:themeColor="text1"/>
        </w:rPr>
        <w:t>-Linzer</w:t>
      </w:r>
    </w:p>
    <w:p w:rsidR="00CE1D15" w:rsidRPr="00A961E9" w:rsidRDefault="00CE1D15" w:rsidP="00003054">
      <w:pPr>
        <w:spacing w:after="0"/>
        <w:rPr>
          <w:rFonts w:ascii="Tahoma" w:hAnsi="Tahoma" w:cs="Tahoma"/>
          <w:color w:val="000000" w:themeColor="text1"/>
        </w:rPr>
      </w:pPr>
      <w:r w:rsidRPr="00A961E9">
        <w:rPr>
          <w:rFonts w:ascii="Tahoma" w:hAnsi="Tahoma" w:cs="Tahoma"/>
          <w:color w:val="000000" w:themeColor="text1"/>
        </w:rPr>
        <w:t xml:space="preserve">(erreichbar am </w:t>
      </w:r>
      <w:r w:rsidR="006C0F15" w:rsidRPr="00A961E9">
        <w:rPr>
          <w:rFonts w:ascii="Tahoma" w:hAnsi="Tahoma" w:cs="Tahoma"/>
          <w:color w:val="000000" w:themeColor="text1"/>
        </w:rPr>
        <w:t>Dienstag, Mittwoch und Donnerstag</w:t>
      </w:r>
      <w:r w:rsidRPr="00A961E9">
        <w:rPr>
          <w:rFonts w:ascii="Tahoma" w:hAnsi="Tahoma" w:cs="Tahoma"/>
          <w:color w:val="000000" w:themeColor="text1"/>
        </w:rPr>
        <w:t>)</w:t>
      </w:r>
    </w:p>
    <w:p w:rsidR="00CE1D15" w:rsidRPr="00A961E9" w:rsidRDefault="00CE1D15" w:rsidP="00003054">
      <w:pPr>
        <w:spacing w:after="0"/>
        <w:rPr>
          <w:rFonts w:ascii="Tahoma" w:hAnsi="Tahoma" w:cs="Tahoma"/>
          <w:color w:val="000000" w:themeColor="text1"/>
        </w:rPr>
      </w:pPr>
      <w:r w:rsidRPr="00A961E9">
        <w:rPr>
          <w:rFonts w:ascii="Tahoma" w:hAnsi="Tahoma" w:cs="Tahoma"/>
          <w:color w:val="000000" w:themeColor="text1"/>
        </w:rPr>
        <w:t>Tel.: +43(0)59010-2154</w:t>
      </w:r>
      <w:r w:rsidRPr="00A961E9">
        <w:rPr>
          <w:rFonts w:ascii="Tahoma" w:hAnsi="Tahoma" w:cs="Tahoma"/>
          <w:color w:val="000000" w:themeColor="text1"/>
        </w:rPr>
        <w:br/>
        <w:t xml:space="preserve">E-Mail: </w:t>
      </w:r>
      <w:hyperlink r:id="rId21" w:history="1">
        <w:r w:rsidR="007475DD" w:rsidRPr="00CD3CB2">
          <w:rPr>
            <w:rStyle w:val="Hyperlink"/>
            <w:rFonts w:ascii="Tahoma" w:hAnsi="Tahoma" w:cs="Tahoma"/>
          </w:rPr>
          <w:t>daniela.kulovits@wirtschaftsagentur-burgenland.at</w:t>
        </w:r>
      </w:hyperlink>
    </w:p>
    <w:p w:rsidR="00F14754" w:rsidRPr="00A961E9" w:rsidRDefault="00F14754" w:rsidP="00003054">
      <w:pPr>
        <w:spacing w:after="0"/>
        <w:rPr>
          <w:rFonts w:ascii="Tahoma" w:hAnsi="Tahoma" w:cs="Tahoma"/>
          <w:color w:val="000000" w:themeColor="text1"/>
        </w:rPr>
      </w:pPr>
    </w:p>
    <w:p w:rsidR="00C406B8" w:rsidRPr="00A961E9" w:rsidRDefault="003D76FA" w:rsidP="00003054">
      <w:pPr>
        <w:spacing w:after="0"/>
        <w:rPr>
          <w:rFonts w:ascii="Tahoma" w:hAnsi="Tahoma" w:cs="Tahoma"/>
          <w:color w:val="000000" w:themeColor="text1"/>
        </w:rPr>
      </w:pPr>
      <w:r w:rsidRPr="00A961E9">
        <w:rPr>
          <w:rFonts w:ascii="Tahoma" w:hAnsi="Tahoma" w:cs="Tahoma"/>
          <w:color w:val="000000" w:themeColor="text1"/>
        </w:rPr>
        <w:t>Victoria Ribarits, M.A.</w:t>
      </w:r>
      <w:r w:rsidR="00C406B8" w:rsidRPr="00A961E9">
        <w:rPr>
          <w:rFonts w:ascii="Tahoma" w:hAnsi="Tahoma" w:cs="Tahoma"/>
          <w:color w:val="000000" w:themeColor="text1"/>
        </w:rPr>
        <w:br/>
        <w:t>Tel.: +43(0)59010-2326</w:t>
      </w:r>
      <w:r w:rsidR="00C406B8" w:rsidRPr="00A961E9">
        <w:rPr>
          <w:rFonts w:ascii="Tahoma" w:hAnsi="Tahoma" w:cs="Tahoma"/>
          <w:color w:val="000000" w:themeColor="text1"/>
        </w:rPr>
        <w:br/>
        <w:t xml:space="preserve">E-Mail: </w:t>
      </w:r>
      <w:hyperlink r:id="rId22" w:history="1">
        <w:r w:rsidR="007475DD" w:rsidRPr="00330523">
          <w:rPr>
            <w:rStyle w:val="Hyperlink"/>
            <w:rFonts w:ascii="Tahoma" w:hAnsi="Tahoma" w:cs="Tahoma"/>
          </w:rPr>
          <w:t>victoria.ribarits@wirtschaftsagentur-burgenland.at</w:t>
        </w:r>
      </w:hyperlink>
    </w:p>
    <w:bookmarkEnd w:id="40"/>
    <w:p w:rsidR="00A25EC1" w:rsidRPr="00A961E9" w:rsidRDefault="00A25EC1" w:rsidP="00003054">
      <w:pPr>
        <w:spacing w:after="0"/>
        <w:rPr>
          <w:rFonts w:ascii="Tahoma" w:hAnsi="Tahoma" w:cs="Tahoma"/>
          <w:color w:val="000000" w:themeColor="text1"/>
        </w:rPr>
      </w:pPr>
    </w:p>
    <w:p w:rsidR="00A25EC1" w:rsidRPr="00A961E9" w:rsidRDefault="00A25EC1" w:rsidP="00003054">
      <w:pPr>
        <w:spacing w:after="0"/>
        <w:rPr>
          <w:rFonts w:ascii="Tahoma" w:hAnsi="Tahoma" w:cs="Tahoma"/>
          <w:color w:val="000000" w:themeColor="text1"/>
        </w:rPr>
      </w:pPr>
      <w:r w:rsidRPr="00A961E9">
        <w:rPr>
          <w:rFonts w:ascii="Tahoma" w:hAnsi="Tahoma" w:cs="Tahoma"/>
          <w:color w:val="000000" w:themeColor="text1"/>
        </w:rPr>
        <w:t>Mag. Sigrid Hajek</w:t>
      </w:r>
      <w:r w:rsidRPr="00A961E9">
        <w:rPr>
          <w:rFonts w:ascii="Tahoma" w:hAnsi="Tahoma" w:cs="Tahoma"/>
          <w:color w:val="000000" w:themeColor="text1"/>
        </w:rPr>
        <w:br/>
        <w:t>Tel.: +43(0)5</w:t>
      </w:r>
      <w:r w:rsidR="00F52A99">
        <w:rPr>
          <w:rFonts w:ascii="Tahoma" w:hAnsi="Tahoma" w:cs="Tahoma"/>
          <w:color w:val="000000" w:themeColor="text1"/>
        </w:rPr>
        <w:t>9010-2156</w:t>
      </w:r>
      <w:r w:rsidR="00F52A99">
        <w:rPr>
          <w:rFonts w:ascii="Tahoma" w:hAnsi="Tahoma" w:cs="Tahoma"/>
          <w:color w:val="000000" w:themeColor="text1"/>
        </w:rPr>
        <w:br/>
        <w:t xml:space="preserve">E-Mail: </w:t>
      </w:r>
      <w:hyperlink r:id="rId23" w:history="1">
        <w:r w:rsidR="007475DD" w:rsidRPr="00330523">
          <w:rPr>
            <w:rStyle w:val="Hyperlink"/>
            <w:rFonts w:ascii="Tahoma" w:hAnsi="Tahoma" w:cs="Tahoma"/>
          </w:rPr>
          <w:t>sigrid.hajek@wirtschaftsagentur-burgenland.at</w:t>
        </w:r>
      </w:hyperlink>
      <w:bookmarkStart w:id="41" w:name="_GoBack"/>
      <w:bookmarkEnd w:id="41"/>
    </w:p>
    <w:p w:rsidR="00A25EC1" w:rsidRPr="00A961E9" w:rsidRDefault="00A25EC1" w:rsidP="001E725A">
      <w:pPr>
        <w:spacing w:after="0" w:line="240" w:lineRule="auto"/>
        <w:jc w:val="both"/>
        <w:rPr>
          <w:rFonts w:ascii="Tahoma" w:hAnsi="Tahoma" w:cs="Tahoma"/>
          <w:color w:val="000000" w:themeColor="text1"/>
        </w:rPr>
      </w:pPr>
      <w:r w:rsidRPr="00A961E9">
        <w:rPr>
          <w:rFonts w:ascii="Tahoma" w:hAnsi="Tahoma" w:cs="Tahoma"/>
          <w:color w:val="000000" w:themeColor="text1"/>
        </w:rPr>
        <w:br w:type="page"/>
      </w:r>
    </w:p>
    <w:p w:rsidR="00B7413F" w:rsidRPr="00A961E9" w:rsidRDefault="00082496" w:rsidP="00B7413F">
      <w:pPr>
        <w:pStyle w:val="berschrift1"/>
        <w:rPr>
          <w:rFonts w:ascii="Tahoma" w:hAnsi="Tahoma" w:cs="Tahoma"/>
          <w:color w:val="000000" w:themeColor="text1"/>
        </w:rPr>
      </w:pPr>
      <w:bookmarkStart w:id="42" w:name="_Toc288721291"/>
      <w:bookmarkStart w:id="43" w:name="_Toc59448904"/>
      <w:r w:rsidRPr="00A961E9">
        <w:rPr>
          <w:rFonts w:ascii="Tahoma" w:hAnsi="Tahoma" w:cs="Tahoma"/>
          <w:color w:val="000000" w:themeColor="text1"/>
        </w:rPr>
        <w:lastRenderedPageBreak/>
        <w:t>ANHANG 1</w:t>
      </w:r>
      <w:r w:rsidR="00A25EC1" w:rsidRPr="00A961E9">
        <w:rPr>
          <w:rFonts w:ascii="Tahoma" w:hAnsi="Tahoma" w:cs="Tahoma"/>
          <w:color w:val="000000" w:themeColor="text1"/>
        </w:rPr>
        <w:t xml:space="preserve"> – </w:t>
      </w:r>
      <w:bookmarkEnd w:id="42"/>
      <w:r w:rsidR="00B7413F" w:rsidRPr="00A961E9">
        <w:rPr>
          <w:rFonts w:ascii="Tahoma" w:hAnsi="Tahoma" w:cs="Tahoma"/>
          <w:color w:val="000000" w:themeColor="text1"/>
        </w:rPr>
        <w:t>Erläuterung zur Berechnung der Personalkosten auf der Basis von Standardeinheitskosten (Verfahren gem. Artikel 8a der NFFR 2007-2013)</w:t>
      </w:r>
      <w:bookmarkEnd w:id="43"/>
    </w:p>
    <w:p w:rsidR="00B7413F" w:rsidRPr="00A961E9" w:rsidRDefault="00B7413F" w:rsidP="00B7413F">
      <w:pPr>
        <w:spacing w:after="0"/>
        <w:jc w:val="both"/>
        <w:rPr>
          <w:rFonts w:ascii="Tahoma" w:hAnsi="Tahoma" w:cs="Tahoma"/>
          <w:color w:val="000000" w:themeColor="text1"/>
        </w:rPr>
      </w:pPr>
    </w:p>
    <w:p w:rsidR="00B7413F" w:rsidRPr="00A961E9" w:rsidRDefault="00B7413F" w:rsidP="00B7413F">
      <w:pPr>
        <w:spacing w:after="0"/>
        <w:jc w:val="both"/>
        <w:rPr>
          <w:rFonts w:ascii="Tahoma" w:hAnsi="Tahoma" w:cs="Tahoma"/>
          <w:color w:val="000000" w:themeColor="text1"/>
        </w:rPr>
      </w:pPr>
      <w:r w:rsidRPr="00A961E9">
        <w:rPr>
          <w:rFonts w:ascii="Tahoma" w:hAnsi="Tahoma" w:cs="Tahoma"/>
          <w:color w:val="000000" w:themeColor="text1"/>
        </w:rPr>
        <w:t>Durch die Berechnung der Personalkosten auf Basis von Standardeinheitskosten werden pauschal die Dienstgeberabgaben abgedeckt. Überstunden und Überstundenentgelte bleiben bei der Berechnung des Durchschnittsstundensatzes unberücksichtigt.</w:t>
      </w:r>
    </w:p>
    <w:p w:rsidR="00B7413F" w:rsidRPr="00A961E9" w:rsidRDefault="00B7413F" w:rsidP="00B7413F">
      <w:pPr>
        <w:spacing w:after="0"/>
        <w:jc w:val="both"/>
        <w:rPr>
          <w:rFonts w:ascii="Tahoma" w:hAnsi="Tahoma" w:cs="Tahoma"/>
          <w:color w:val="000000" w:themeColor="text1"/>
        </w:rPr>
      </w:pPr>
      <w:r w:rsidRPr="00A961E9">
        <w:rPr>
          <w:rFonts w:ascii="Tahoma" w:hAnsi="Tahoma" w:cs="Tahoma"/>
          <w:color w:val="000000" w:themeColor="text1"/>
        </w:rPr>
        <w:t xml:space="preserve">Bei Arbeitnehmern mit All-in-Dienstverträgen (unechtes Überstundenpauschale) sowie bei sonstigen Arbeitnehmern, wenn in den Unterlagen des begünstigten Projektträgers die Überstundenentgelte nicht mit vertretbarem Aufwand von den Bruttobezügen ohne Überstunden trennbar sind, kann der Durchschnittsstundensatz pro Kalenderjahr ausnahmsweise auch auf Basis des Bruttojahresbezuges inkl. Überstundenentgelte berechnet werden. Dann erfolgt die Berechnung des Stundensatzes mit einem erhöhten Stundenteiler von 1980. </w:t>
      </w:r>
    </w:p>
    <w:p w:rsidR="00B7413F" w:rsidRPr="00A961E9" w:rsidRDefault="00B7413F" w:rsidP="00B7413F">
      <w:pPr>
        <w:spacing w:after="0"/>
        <w:jc w:val="both"/>
        <w:rPr>
          <w:rFonts w:ascii="Tahoma" w:hAnsi="Tahoma" w:cs="Tahoma"/>
          <w:color w:val="000000" w:themeColor="text1"/>
        </w:rPr>
      </w:pPr>
    </w:p>
    <w:p w:rsidR="00B7413F" w:rsidRPr="00A961E9" w:rsidRDefault="00E13CC1" w:rsidP="00B7413F">
      <w:pPr>
        <w:spacing w:after="0"/>
        <w:rPr>
          <w:rFonts w:ascii="Tahoma" w:hAnsi="Tahoma" w:cs="Tahoma"/>
          <w:color w:val="000000" w:themeColor="text1"/>
        </w:rPr>
      </w:pPr>
      <w:r w:rsidRPr="00A961E9">
        <w:rPr>
          <w:rFonts w:ascii="Tahoma" w:hAnsi="Tahoma" w:cs="Tahoma"/>
          <w:color w:val="000000" w:themeColor="text1"/>
        </w:rPr>
        <w:t xml:space="preserve">(1) </w:t>
      </w:r>
      <w:r w:rsidR="00B7413F" w:rsidRPr="00A961E9">
        <w:rPr>
          <w:rFonts w:ascii="Tahoma" w:hAnsi="Tahoma" w:cs="Tahoma"/>
          <w:color w:val="000000" w:themeColor="text1"/>
        </w:rPr>
        <w:t xml:space="preserve">Personalkosten von Arbeitnehmern </w:t>
      </w:r>
      <w:r w:rsidRPr="00A961E9">
        <w:rPr>
          <w:rFonts w:ascii="Tahoma" w:hAnsi="Tahoma" w:cs="Tahoma"/>
          <w:color w:val="000000" w:themeColor="text1"/>
        </w:rPr>
        <w:t xml:space="preserve">des begünstigten Projektträgers </w:t>
      </w:r>
      <w:r w:rsidR="00B7413F" w:rsidRPr="00A961E9">
        <w:rPr>
          <w:rFonts w:ascii="Tahoma" w:hAnsi="Tahoma" w:cs="Tahoma"/>
          <w:color w:val="000000" w:themeColor="text1"/>
        </w:rPr>
        <w:t>werden auf der Basis von Standardeinheitskosten pro Kalenderjahr nach folgender Formel für den Durchschnittsstundensatz berechnet:</w:t>
      </w:r>
    </w:p>
    <w:p w:rsidR="00B7413F" w:rsidRPr="00A961E9" w:rsidRDefault="00B7413F" w:rsidP="00B7413F">
      <w:pPr>
        <w:spacing w:after="0"/>
        <w:rPr>
          <w:rFonts w:ascii="Tahoma" w:hAnsi="Tahoma" w:cs="Tahoma"/>
          <w:color w:val="000000" w:themeColor="text1"/>
        </w:rPr>
      </w:pPr>
    </w:p>
    <w:p w:rsidR="00E13CC1" w:rsidRPr="00A961E9" w:rsidRDefault="00E13CC1" w:rsidP="00B7413F">
      <w:pPr>
        <w:spacing w:after="0"/>
        <w:rPr>
          <w:rFonts w:ascii="Tahoma" w:hAnsi="Tahoma" w:cs="Tahoma"/>
          <w:color w:val="000000" w:themeColor="text1"/>
        </w:rPr>
      </w:pPr>
    </w:p>
    <w:p w:rsidR="00B7413F" w:rsidRPr="00A961E9" w:rsidRDefault="00B7413F" w:rsidP="00B7413F">
      <w:pPr>
        <w:spacing w:after="0"/>
        <w:rPr>
          <w:rFonts w:ascii="Tahoma" w:hAnsi="Tahoma" w:cs="Tahoma"/>
          <w:color w:val="000000" w:themeColor="text1"/>
        </w:rPr>
      </w:pPr>
      <w:r w:rsidRPr="00A961E9">
        <w:rPr>
          <w:rFonts w:ascii="Tahoma" w:hAnsi="Tahoma" w:cs="Tahoma"/>
          <w:noProof/>
          <w:color w:val="000000" w:themeColor="text1"/>
          <w:lang w:val="de-AT" w:eastAsia="de-AT"/>
        </w:rPr>
        <w:drawing>
          <wp:inline distT="0" distB="0" distL="0" distR="0">
            <wp:extent cx="5648325" cy="552450"/>
            <wp:effectExtent l="19050" t="0" r="9525"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4" cstate="print"/>
                    <a:srcRect l="23186" t="37036" r="16032" b="53439"/>
                    <a:stretch>
                      <a:fillRect/>
                    </a:stretch>
                  </pic:blipFill>
                  <pic:spPr bwMode="auto">
                    <a:xfrm>
                      <a:off x="0" y="0"/>
                      <a:ext cx="5648325" cy="552450"/>
                    </a:xfrm>
                    <a:prstGeom prst="rect">
                      <a:avLst/>
                    </a:prstGeom>
                    <a:noFill/>
                    <a:ln w="9525">
                      <a:noFill/>
                      <a:miter lim="800000"/>
                      <a:headEnd/>
                      <a:tailEnd/>
                    </a:ln>
                  </pic:spPr>
                </pic:pic>
              </a:graphicData>
            </a:graphic>
          </wp:inline>
        </w:drawing>
      </w:r>
    </w:p>
    <w:p w:rsidR="00B7413F" w:rsidRPr="00A961E9" w:rsidRDefault="00B7413F" w:rsidP="00B7413F">
      <w:pPr>
        <w:spacing w:after="0"/>
        <w:rPr>
          <w:rFonts w:ascii="Tahoma" w:hAnsi="Tahoma" w:cs="Tahoma"/>
          <w:color w:val="000000" w:themeColor="text1"/>
        </w:rPr>
      </w:pPr>
    </w:p>
    <w:p w:rsidR="00E13CC1" w:rsidRPr="00A961E9" w:rsidRDefault="00E13CC1" w:rsidP="00B7413F">
      <w:pPr>
        <w:spacing w:after="0"/>
        <w:rPr>
          <w:rFonts w:ascii="Tahoma" w:hAnsi="Tahoma" w:cs="Tahoma"/>
          <w:color w:val="000000" w:themeColor="text1"/>
        </w:rPr>
      </w:pPr>
    </w:p>
    <w:p w:rsidR="00B7413F" w:rsidRPr="00A961E9" w:rsidRDefault="00B7413F" w:rsidP="00B7413F">
      <w:pPr>
        <w:spacing w:after="0"/>
        <w:rPr>
          <w:rFonts w:ascii="Tahoma" w:hAnsi="Tahoma" w:cs="Tahoma"/>
          <w:color w:val="000000" w:themeColor="text1"/>
        </w:rPr>
      </w:pPr>
      <w:r w:rsidRPr="00A961E9">
        <w:rPr>
          <w:rFonts w:ascii="Tahoma" w:hAnsi="Tahoma" w:cs="Tahoma"/>
          <w:color w:val="000000" w:themeColor="text1"/>
        </w:rPr>
        <w:t xml:space="preserve">BJB =  Bruttojahresbezug (IST) ohne Überstundenentgelte </w:t>
      </w:r>
    </w:p>
    <w:p w:rsidR="00B7413F" w:rsidRPr="00A961E9" w:rsidRDefault="00B7413F" w:rsidP="00B7413F">
      <w:pPr>
        <w:spacing w:after="0"/>
        <w:rPr>
          <w:rFonts w:ascii="Tahoma" w:hAnsi="Tahoma" w:cs="Tahoma"/>
          <w:color w:val="000000" w:themeColor="text1"/>
        </w:rPr>
      </w:pPr>
      <w:r w:rsidRPr="00A961E9">
        <w:rPr>
          <w:rFonts w:ascii="Tahoma" w:hAnsi="Tahoma" w:cs="Tahoma"/>
          <w:color w:val="000000" w:themeColor="text1"/>
        </w:rPr>
        <w:t>[BJB]= Bruttojahresbezug (IST) ohne Überstundenentgelte, maximal bis zur Höhe der Höchstbemessungsgrundlage</w:t>
      </w:r>
    </w:p>
    <w:p w:rsidR="00B7413F" w:rsidRPr="00A961E9" w:rsidRDefault="00B7413F" w:rsidP="00B7413F">
      <w:pPr>
        <w:spacing w:after="0"/>
        <w:rPr>
          <w:rFonts w:ascii="Tahoma" w:hAnsi="Tahoma" w:cs="Tahoma"/>
          <w:color w:val="000000" w:themeColor="text1"/>
        </w:rPr>
      </w:pPr>
      <w:r w:rsidRPr="00A961E9">
        <w:rPr>
          <w:rFonts w:ascii="Tahoma" w:hAnsi="Tahoma" w:cs="Tahoma"/>
          <w:color w:val="000000" w:themeColor="text1"/>
        </w:rPr>
        <w:t xml:space="preserve">Mit dem Faktor 0,21 sind pauschal folgende mit der Höchstbemessungsgrundlage begrenzten Dienstgeberabgaben abgedeckt: </w:t>
      </w:r>
    </w:p>
    <w:p w:rsidR="00E13CC1" w:rsidRPr="00A961E9" w:rsidRDefault="00E13CC1" w:rsidP="00B7413F">
      <w:pPr>
        <w:spacing w:after="0"/>
        <w:rPr>
          <w:rFonts w:ascii="Tahoma" w:hAnsi="Tahoma" w:cs="Tahoma"/>
          <w:color w:val="000000" w:themeColor="text1"/>
        </w:rPr>
      </w:pPr>
    </w:p>
    <w:p w:rsidR="00B7413F" w:rsidRPr="00A961E9" w:rsidRDefault="00B7413F" w:rsidP="00B7413F">
      <w:pPr>
        <w:numPr>
          <w:ilvl w:val="0"/>
          <w:numId w:val="6"/>
        </w:numPr>
        <w:spacing w:after="0"/>
        <w:rPr>
          <w:rFonts w:ascii="Tahoma" w:hAnsi="Tahoma" w:cs="Tahoma"/>
          <w:color w:val="000000" w:themeColor="text1"/>
        </w:rPr>
      </w:pPr>
      <w:r w:rsidRPr="00A961E9">
        <w:rPr>
          <w:rFonts w:ascii="Tahoma" w:hAnsi="Tahoma" w:cs="Tahoma"/>
          <w:color w:val="000000" w:themeColor="text1"/>
        </w:rPr>
        <w:t xml:space="preserve">Unfallversicherung </w:t>
      </w:r>
    </w:p>
    <w:p w:rsidR="00B7413F" w:rsidRPr="00A961E9" w:rsidRDefault="00B7413F" w:rsidP="00B7413F">
      <w:pPr>
        <w:numPr>
          <w:ilvl w:val="0"/>
          <w:numId w:val="6"/>
        </w:numPr>
        <w:spacing w:after="0"/>
        <w:rPr>
          <w:rFonts w:ascii="Tahoma" w:hAnsi="Tahoma" w:cs="Tahoma"/>
          <w:color w:val="000000" w:themeColor="text1"/>
        </w:rPr>
      </w:pPr>
      <w:r w:rsidRPr="00A961E9">
        <w:rPr>
          <w:rFonts w:ascii="Tahoma" w:hAnsi="Tahoma" w:cs="Tahoma"/>
          <w:color w:val="000000" w:themeColor="text1"/>
        </w:rPr>
        <w:t xml:space="preserve">Arbeitslosenversicherung </w:t>
      </w:r>
    </w:p>
    <w:p w:rsidR="00B7413F" w:rsidRPr="00A961E9" w:rsidRDefault="00B7413F" w:rsidP="00B7413F">
      <w:pPr>
        <w:numPr>
          <w:ilvl w:val="0"/>
          <w:numId w:val="6"/>
        </w:numPr>
        <w:spacing w:after="0"/>
        <w:rPr>
          <w:rFonts w:ascii="Tahoma" w:hAnsi="Tahoma" w:cs="Tahoma"/>
          <w:color w:val="000000" w:themeColor="text1"/>
        </w:rPr>
      </w:pPr>
      <w:r w:rsidRPr="00A961E9">
        <w:rPr>
          <w:rFonts w:ascii="Tahoma" w:hAnsi="Tahoma" w:cs="Tahoma"/>
          <w:color w:val="000000" w:themeColor="text1"/>
        </w:rPr>
        <w:t xml:space="preserve">Zuschlag nach dem Insolvenz-Entgeltsicherungs-Gesetz  </w:t>
      </w:r>
    </w:p>
    <w:p w:rsidR="00B7413F" w:rsidRPr="00A961E9" w:rsidRDefault="00B7413F" w:rsidP="00B7413F">
      <w:pPr>
        <w:numPr>
          <w:ilvl w:val="0"/>
          <w:numId w:val="6"/>
        </w:numPr>
        <w:spacing w:after="0"/>
        <w:rPr>
          <w:rFonts w:ascii="Tahoma" w:hAnsi="Tahoma" w:cs="Tahoma"/>
          <w:color w:val="000000" w:themeColor="text1"/>
        </w:rPr>
      </w:pPr>
      <w:r w:rsidRPr="00A961E9">
        <w:rPr>
          <w:rFonts w:ascii="Tahoma" w:hAnsi="Tahoma" w:cs="Tahoma"/>
          <w:color w:val="000000" w:themeColor="text1"/>
        </w:rPr>
        <w:t xml:space="preserve">Krankenversicherung </w:t>
      </w:r>
    </w:p>
    <w:p w:rsidR="00B7413F" w:rsidRPr="00A961E9" w:rsidRDefault="00B7413F" w:rsidP="00B7413F">
      <w:pPr>
        <w:numPr>
          <w:ilvl w:val="0"/>
          <w:numId w:val="6"/>
        </w:numPr>
        <w:spacing w:after="0"/>
        <w:rPr>
          <w:rFonts w:ascii="Tahoma" w:hAnsi="Tahoma" w:cs="Tahoma"/>
          <w:color w:val="000000" w:themeColor="text1"/>
        </w:rPr>
      </w:pPr>
      <w:r w:rsidRPr="00A961E9">
        <w:rPr>
          <w:rFonts w:ascii="Tahoma" w:hAnsi="Tahoma" w:cs="Tahoma"/>
          <w:color w:val="000000" w:themeColor="text1"/>
        </w:rPr>
        <w:t xml:space="preserve">Pensionsversicherung </w:t>
      </w:r>
    </w:p>
    <w:p w:rsidR="00B7413F" w:rsidRPr="00A961E9" w:rsidRDefault="00B7413F" w:rsidP="00B7413F">
      <w:pPr>
        <w:numPr>
          <w:ilvl w:val="0"/>
          <w:numId w:val="6"/>
        </w:numPr>
        <w:spacing w:after="0"/>
        <w:rPr>
          <w:rFonts w:ascii="Tahoma" w:hAnsi="Tahoma" w:cs="Tahoma"/>
          <w:color w:val="000000" w:themeColor="text1"/>
        </w:rPr>
      </w:pPr>
      <w:r w:rsidRPr="00A961E9">
        <w:rPr>
          <w:rFonts w:ascii="Tahoma" w:hAnsi="Tahoma" w:cs="Tahoma"/>
          <w:color w:val="000000" w:themeColor="text1"/>
        </w:rPr>
        <w:t xml:space="preserve">Wohnbauförderung </w:t>
      </w:r>
    </w:p>
    <w:p w:rsidR="00B7413F" w:rsidRPr="00A961E9" w:rsidRDefault="00B7413F" w:rsidP="00B7413F">
      <w:pPr>
        <w:spacing w:after="0"/>
        <w:ind w:left="360"/>
        <w:rPr>
          <w:rFonts w:ascii="Tahoma" w:hAnsi="Tahoma" w:cs="Tahoma"/>
          <w:color w:val="000000" w:themeColor="text1"/>
        </w:rPr>
      </w:pPr>
    </w:p>
    <w:p w:rsidR="00B7413F" w:rsidRPr="00A961E9" w:rsidRDefault="00B7413F" w:rsidP="00436287">
      <w:pPr>
        <w:spacing w:after="0"/>
        <w:jc w:val="both"/>
        <w:rPr>
          <w:rFonts w:ascii="Tahoma" w:hAnsi="Tahoma" w:cs="Tahoma"/>
          <w:color w:val="000000" w:themeColor="text1"/>
        </w:rPr>
      </w:pPr>
      <w:r w:rsidRPr="00A961E9">
        <w:rPr>
          <w:rFonts w:ascii="Tahoma" w:hAnsi="Tahoma" w:cs="Tahoma"/>
          <w:color w:val="000000" w:themeColor="text1"/>
        </w:rPr>
        <w:lastRenderedPageBreak/>
        <w:t xml:space="preserve">Mit dem Faktor 0,09 sind pauschal alle übrigen (von der Höchstbemessungsgrundlage unabhängigen) Dienstgeberabgaben abgedeckt. Neben diesen Pauschalsätzen dürfen keine Dienstgeberabgaben verrechnet werden. </w:t>
      </w:r>
    </w:p>
    <w:p w:rsidR="00B7413F" w:rsidRPr="00A961E9" w:rsidRDefault="00B7413F" w:rsidP="00436287">
      <w:pPr>
        <w:spacing w:after="0"/>
        <w:jc w:val="both"/>
        <w:rPr>
          <w:rFonts w:ascii="Tahoma" w:hAnsi="Tahoma" w:cs="Tahoma"/>
          <w:color w:val="000000" w:themeColor="text1"/>
        </w:rPr>
      </w:pPr>
      <w:r w:rsidRPr="00A961E9">
        <w:rPr>
          <w:rFonts w:ascii="Tahoma" w:hAnsi="Tahoma" w:cs="Tahoma"/>
          <w:color w:val="000000" w:themeColor="text1"/>
        </w:rPr>
        <w:t>Überstunden und Überstundenentgelte bleiben bei Berechnung des Durchschnittsstundensatzes nach dieser Formel unberücksichtigt.</w:t>
      </w:r>
    </w:p>
    <w:p w:rsidR="00E13CC1" w:rsidRPr="00A961E9" w:rsidRDefault="00E13CC1">
      <w:pPr>
        <w:spacing w:after="0" w:line="240" w:lineRule="auto"/>
        <w:rPr>
          <w:rFonts w:ascii="Tahoma" w:hAnsi="Tahoma" w:cs="Tahoma"/>
          <w:color w:val="000000" w:themeColor="text1"/>
        </w:rPr>
      </w:pPr>
      <w:r w:rsidRPr="00A961E9">
        <w:rPr>
          <w:rFonts w:ascii="Tahoma" w:hAnsi="Tahoma" w:cs="Tahoma"/>
          <w:color w:val="000000" w:themeColor="text1"/>
        </w:rPr>
        <w:br w:type="page"/>
      </w:r>
    </w:p>
    <w:p w:rsidR="00B7413F" w:rsidRPr="00A961E9" w:rsidRDefault="00E13CC1" w:rsidP="00436287">
      <w:pPr>
        <w:spacing w:after="0"/>
        <w:jc w:val="both"/>
        <w:rPr>
          <w:rFonts w:ascii="Tahoma" w:hAnsi="Tahoma" w:cs="Tahoma"/>
          <w:color w:val="000000" w:themeColor="text1"/>
        </w:rPr>
      </w:pPr>
      <w:r w:rsidRPr="00A961E9">
        <w:rPr>
          <w:rFonts w:ascii="Tahoma" w:hAnsi="Tahoma" w:cs="Tahoma"/>
          <w:color w:val="000000" w:themeColor="text1"/>
        </w:rPr>
        <w:lastRenderedPageBreak/>
        <w:t xml:space="preserve">(2) </w:t>
      </w:r>
      <w:r w:rsidR="00B7413F" w:rsidRPr="00A961E9">
        <w:rPr>
          <w:rFonts w:ascii="Tahoma" w:hAnsi="Tahoma" w:cs="Tahoma"/>
          <w:color w:val="000000" w:themeColor="text1"/>
        </w:rPr>
        <w:t>Bei Arbeitnehmern mit All-in-Dienstverträgen (unechtes Überstundenpauschale) sowie bei sonstigen Arbeitnehmern, wenn in den Unterlagen des begünstigten Projektträgers die Überstundenentgelte nicht mit vertretbarem Aufwand von den Bruttobezügen ohne Überstunden trennbar sind, ist der Durchschnittsstundensatz pro Kalenderjahr – unabhängig von der tatsächlichen Za</w:t>
      </w:r>
      <w:r w:rsidRPr="00A961E9">
        <w:rPr>
          <w:rFonts w:ascii="Tahoma" w:hAnsi="Tahoma" w:cs="Tahoma"/>
          <w:color w:val="000000" w:themeColor="text1"/>
        </w:rPr>
        <w:t>hl der geleisteten Überstunden –</w:t>
      </w:r>
      <w:r w:rsidR="00B7413F" w:rsidRPr="00A961E9">
        <w:rPr>
          <w:rFonts w:ascii="Tahoma" w:hAnsi="Tahoma" w:cs="Tahoma"/>
          <w:color w:val="000000" w:themeColor="text1"/>
        </w:rPr>
        <w:t xml:space="preserve"> nach folgender modifizierten Formel zu berechnen:</w:t>
      </w:r>
    </w:p>
    <w:p w:rsidR="00B7413F" w:rsidRPr="00A961E9" w:rsidRDefault="00B7413F" w:rsidP="00B7413F">
      <w:pPr>
        <w:spacing w:after="0"/>
        <w:rPr>
          <w:rFonts w:ascii="Tahoma" w:hAnsi="Tahoma" w:cs="Tahoma"/>
          <w:color w:val="000000" w:themeColor="text1"/>
        </w:rPr>
      </w:pPr>
    </w:p>
    <w:p w:rsidR="00E13CC1" w:rsidRPr="00A961E9" w:rsidRDefault="00E13CC1" w:rsidP="00B7413F">
      <w:pPr>
        <w:spacing w:after="0"/>
        <w:rPr>
          <w:rFonts w:ascii="Tahoma" w:hAnsi="Tahoma" w:cs="Tahoma"/>
          <w:color w:val="000000" w:themeColor="text1"/>
        </w:rPr>
      </w:pPr>
    </w:p>
    <w:p w:rsidR="00B7413F" w:rsidRPr="00A961E9" w:rsidRDefault="00B7413F" w:rsidP="00B7413F">
      <w:pPr>
        <w:spacing w:after="0"/>
        <w:rPr>
          <w:rFonts w:ascii="Tahoma" w:hAnsi="Tahoma" w:cs="Tahoma"/>
          <w:color w:val="000000" w:themeColor="text1"/>
        </w:rPr>
      </w:pPr>
      <w:r w:rsidRPr="00A961E9">
        <w:rPr>
          <w:rFonts w:ascii="Tahoma" w:hAnsi="Tahoma" w:cs="Tahoma"/>
          <w:noProof/>
          <w:color w:val="000000" w:themeColor="text1"/>
          <w:lang w:val="de-AT" w:eastAsia="de-AT"/>
        </w:rPr>
        <w:drawing>
          <wp:inline distT="0" distB="0" distL="0" distR="0">
            <wp:extent cx="5600700" cy="523875"/>
            <wp:effectExtent l="19050" t="0" r="0" b="0"/>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5" cstate="print"/>
                    <a:srcRect l="15355" t="31039" r="12251" b="58786"/>
                    <a:stretch>
                      <a:fillRect/>
                    </a:stretch>
                  </pic:blipFill>
                  <pic:spPr bwMode="auto">
                    <a:xfrm>
                      <a:off x="0" y="0"/>
                      <a:ext cx="5600700" cy="523875"/>
                    </a:xfrm>
                    <a:prstGeom prst="rect">
                      <a:avLst/>
                    </a:prstGeom>
                    <a:noFill/>
                    <a:ln w="9525">
                      <a:noFill/>
                      <a:miter lim="800000"/>
                      <a:headEnd/>
                      <a:tailEnd/>
                    </a:ln>
                  </pic:spPr>
                </pic:pic>
              </a:graphicData>
            </a:graphic>
          </wp:inline>
        </w:drawing>
      </w:r>
    </w:p>
    <w:p w:rsidR="00B7413F" w:rsidRPr="00A961E9" w:rsidRDefault="00B7413F" w:rsidP="00B7413F">
      <w:pPr>
        <w:spacing w:after="0"/>
        <w:rPr>
          <w:rFonts w:ascii="Tahoma" w:hAnsi="Tahoma" w:cs="Tahoma"/>
          <w:color w:val="000000" w:themeColor="text1"/>
        </w:rPr>
      </w:pPr>
    </w:p>
    <w:p w:rsidR="00E13CC1" w:rsidRPr="00A961E9" w:rsidRDefault="00E13CC1" w:rsidP="00B7413F">
      <w:pPr>
        <w:spacing w:after="0"/>
        <w:rPr>
          <w:rFonts w:ascii="Tahoma" w:hAnsi="Tahoma" w:cs="Tahoma"/>
          <w:color w:val="000000" w:themeColor="text1"/>
        </w:rPr>
      </w:pPr>
    </w:p>
    <w:p w:rsidR="00B7413F" w:rsidRPr="00A961E9" w:rsidRDefault="00B7413F" w:rsidP="00B7413F">
      <w:pPr>
        <w:spacing w:after="0"/>
        <w:rPr>
          <w:rFonts w:ascii="Tahoma" w:hAnsi="Tahoma" w:cs="Tahoma"/>
          <w:color w:val="000000" w:themeColor="text1"/>
        </w:rPr>
      </w:pPr>
      <w:r w:rsidRPr="00A961E9">
        <w:rPr>
          <w:rFonts w:ascii="Tahoma" w:hAnsi="Tahoma" w:cs="Tahoma"/>
          <w:color w:val="000000" w:themeColor="text1"/>
        </w:rPr>
        <w:t xml:space="preserve">BJB’ =  Bruttojahresbezug (IST) inkl. Überstundenentgelte </w:t>
      </w:r>
    </w:p>
    <w:p w:rsidR="00B7413F" w:rsidRPr="00A961E9" w:rsidRDefault="00B7413F" w:rsidP="00B7413F">
      <w:pPr>
        <w:spacing w:after="0"/>
        <w:rPr>
          <w:rFonts w:ascii="Tahoma" w:hAnsi="Tahoma" w:cs="Tahoma"/>
          <w:color w:val="000000" w:themeColor="text1"/>
        </w:rPr>
      </w:pPr>
      <w:r w:rsidRPr="00A961E9">
        <w:rPr>
          <w:rFonts w:ascii="Tahoma" w:hAnsi="Tahoma" w:cs="Tahoma"/>
          <w:color w:val="000000" w:themeColor="text1"/>
        </w:rPr>
        <w:t>[BJB’]= Bruttojahresbezug (IST) inkl. Überstundenentgelte, maximal bis zur Höhe der Höchstbemessungsgrundlage.</w:t>
      </w:r>
    </w:p>
    <w:p w:rsidR="00B7413F" w:rsidRPr="00A961E9" w:rsidRDefault="00B7413F" w:rsidP="00B7413F">
      <w:pPr>
        <w:spacing w:after="0"/>
        <w:rPr>
          <w:rFonts w:ascii="Tahoma" w:hAnsi="Tahoma" w:cs="Tahoma"/>
          <w:color w:val="000000" w:themeColor="text1"/>
        </w:rPr>
      </w:pPr>
    </w:p>
    <w:p w:rsidR="00E13CC1" w:rsidRPr="00A961E9" w:rsidRDefault="00E13CC1" w:rsidP="00E13CC1">
      <w:pPr>
        <w:spacing w:after="0"/>
        <w:rPr>
          <w:rFonts w:ascii="Tahoma" w:hAnsi="Tahoma" w:cs="Tahoma"/>
          <w:color w:val="000000" w:themeColor="text1"/>
        </w:rPr>
      </w:pPr>
      <w:r w:rsidRPr="00A961E9">
        <w:rPr>
          <w:rFonts w:ascii="Tahoma" w:hAnsi="Tahoma" w:cs="Tahoma"/>
          <w:color w:val="000000" w:themeColor="text1"/>
        </w:rPr>
        <w:t xml:space="preserve">(3) Die in der Formel laut Abs. 1 und 2 verwendeten Pauschalsätze für die Dienstgeberabgaben sind bei folgenden Gruppen von Arbeitnehmern nicht anwendbar: </w:t>
      </w:r>
    </w:p>
    <w:p w:rsidR="00E13CC1" w:rsidRPr="00A961E9" w:rsidRDefault="00E13CC1" w:rsidP="00E13CC1">
      <w:pPr>
        <w:spacing w:after="0"/>
        <w:rPr>
          <w:rFonts w:ascii="Tahoma" w:hAnsi="Tahoma" w:cs="Tahoma"/>
          <w:color w:val="000000" w:themeColor="text1"/>
        </w:rPr>
      </w:pPr>
    </w:p>
    <w:p w:rsidR="00E13CC1" w:rsidRPr="00A961E9" w:rsidRDefault="00E13CC1" w:rsidP="00E13CC1">
      <w:pPr>
        <w:spacing w:after="0"/>
        <w:ind w:left="799" w:hanging="232"/>
        <w:rPr>
          <w:rFonts w:ascii="Tahoma" w:hAnsi="Tahoma" w:cs="Tahoma"/>
          <w:color w:val="000000" w:themeColor="text1"/>
        </w:rPr>
      </w:pPr>
      <w:r w:rsidRPr="00A961E9">
        <w:rPr>
          <w:rFonts w:ascii="Tahoma" w:hAnsi="Tahoma" w:cs="Tahoma"/>
          <w:color w:val="000000" w:themeColor="text1"/>
        </w:rPr>
        <w:t xml:space="preserve">a) Öffentlich Bedienstete, die bei einer Versicherungsanstalt für öffentlich Bedienstete versichert sind, sowie Vertragsbedienstete mit Dienstvertrag nach öffentlichem Recht </w:t>
      </w:r>
    </w:p>
    <w:p w:rsidR="00E13CC1" w:rsidRPr="00A961E9" w:rsidRDefault="00E13CC1" w:rsidP="00E13CC1">
      <w:pPr>
        <w:spacing w:after="0"/>
        <w:ind w:left="799" w:hanging="232"/>
        <w:rPr>
          <w:rFonts w:ascii="Tahoma" w:hAnsi="Tahoma" w:cs="Tahoma"/>
          <w:color w:val="000000" w:themeColor="text1"/>
        </w:rPr>
      </w:pPr>
      <w:r w:rsidRPr="00A961E9">
        <w:rPr>
          <w:rFonts w:ascii="Tahoma" w:hAnsi="Tahoma" w:cs="Tahoma"/>
          <w:color w:val="000000" w:themeColor="text1"/>
        </w:rPr>
        <w:t xml:space="preserve">b) Lehrlinge </w:t>
      </w:r>
    </w:p>
    <w:p w:rsidR="00E13CC1" w:rsidRPr="00A961E9" w:rsidRDefault="00E13CC1" w:rsidP="00E13CC1">
      <w:pPr>
        <w:spacing w:after="0"/>
        <w:ind w:left="799" w:hanging="232"/>
        <w:rPr>
          <w:rFonts w:ascii="Tahoma" w:hAnsi="Tahoma" w:cs="Tahoma"/>
          <w:color w:val="000000" w:themeColor="text1"/>
        </w:rPr>
      </w:pPr>
      <w:r w:rsidRPr="00A961E9">
        <w:rPr>
          <w:rFonts w:ascii="Tahoma" w:hAnsi="Tahoma" w:cs="Tahoma"/>
          <w:color w:val="000000" w:themeColor="text1"/>
        </w:rPr>
        <w:t xml:space="preserve">c) geringfügig Beschäftigte </w:t>
      </w:r>
    </w:p>
    <w:p w:rsidR="00E13CC1" w:rsidRPr="00A961E9" w:rsidRDefault="00E13CC1" w:rsidP="00E13CC1">
      <w:pPr>
        <w:spacing w:after="0"/>
        <w:ind w:left="799" w:hanging="232"/>
        <w:rPr>
          <w:rFonts w:ascii="Tahoma" w:hAnsi="Tahoma" w:cs="Tahoma"/>
          <w:color w:val="000000" w:themeColor="text1"/>
        </w:rPr>
      </w:pPr>
      <w:r w:rsidRPr="00A961E9">
        <w:rPr>
          <w:rFonts w:ascii="Tahoma" w:hAnsi="Tahoma" w:cs="Tahoma"/>
          <w:color w:val="000000" w:themeColor="text1"/>
        </w:rPr>
        <w:t xml:space="preserve">d) freie Dienstnehmer </w:t>
      </w:r>
    </w:p>
    <w:p w:rsidR="00E13CC1" w:rsidRPr="00A961E9" w:rsidRDefault="00E13CC1" w:rsidP="00E13CC1">
      <w:pPr>
        <w:spacing w:after="0"/>
        <w:ind w:left="799" w:hanging="232"/>
        <w:rPr>
          <w:rFonts w:ascii="Tahoma" w:hAnsi="Tahoma" w:cs="Tahoma"/>
          <w:color w:val="000000" w:themeColor="text1"/>
        </w:rPr>
      </w:pPr>
      <w:r w:rsidRPr="00A961E9">
        <w:rPr>
          <w:rFonts w:ascii="Tahoma" w:hAnsi="Tahoma" w:cs="Tahoma"/>
          <w:color w:val="000000" w:themeColor="text1"/>
        </w:rPr>
        <w:t xml:space="preserve">e) Arbeitnehmer in Kurzarbeit oder Altersteilzeit </w:t>
      </w:r>
    </w:p>
    <w:p w:rsidR="00E13CC1" w:rsidRPr="00A961E9" w:rsidRDefault="00E13CC1" w:rsidP="00E13CC1">
      <w:pPr>
        <w:spacing w:after="0"/>
        <w:ind w:left="799" w:hanging="232"/>
        <w:rPr>
          <w:rFonts w:ascii="Tahoma" w:hAnsi="Tahoma" w:cs="Tahoma"/>
          <w:color w:val="000000" w:themeColor="text1"/>
        </w:rPr>
      </w:pPr>
      <w:r w:rsidRPr="00A961E9">
        <w:rPr>
          <w:rFonts w:ascii="Tahoma" w:hAnsi="Tahoma" w:cs="Tahoma"/>
          <w:color w:val="000000" w:themeColor="text1"/>
        </w:rPr>
        <w:t xml:space="preserve">f) Arbeitsverhältnisse, auf die das Bauarbeiter-Urlaubsgesetz anzuwenden ist </w:t>
      </w:r>
    </w:p>
    <w:p w:rsidR="00E13CC1" w:rsidRPr="00A961E9" w:rsidRDefault="00E13CC1" w:rsidP="00E13CC1">
      <w:pPr>
        <w:spacing w:after="0"/>
        <w:ind w:left="799" w:hanging="232"/>
        <w:rPr>
          <w:rFonts w:ascii="Tahoma" w:hAnsi="Tahoma" w:cs="Tahoma"/>
          <w:color w:val="000000" w:themeColor="text1"/>
        </w:rPr>
      </w:pPr>
      <w:r w:rsidRPr="00A961E9">
        <w:rPr>
          <w:rFonts w:ascii="Tahoma" w:hAnsi="Tahoma" w:cs="Tahoma"/>
          <w:color w:val="000000" w:themeColor="text1"/>
        </w:rPr>
        <w:t xml:space="preserve">g) Behinderte nach dem Behinderteneinstellungsgesetz </w:t>
      </w:r>
    </w:p>
    <w:p w:rsidR="00F47527" w:rsidRPr="00A961E9" w:rsidRDefault="00F47527" w:rsidP="00E13CC1">
      <w:pPr>
        <w:spacing w:after="0"/>
        <w:ind w:left="799" w:hanging="232"/>
        <w:rPr>
          <w:rFonts w:ascii="Tahoma" w:hAnsi="Tahoma" w:cs="Tahoma"/>
          <w:color w:val="000000" w:themeColor="text1"/>
        </w:rPr>
      </w:pPr>
      <w:r w:rsidRPr="00A961E9">
        <w:rPr>
          <w:rFonts w:ascii="Tahoma" w:hAnsi="Tahoma" w:cs="Tahoma"/>
          <w:color w:val="000000" w:themeColor="text1"/>
        </w:rPr>
        <w:t>h) Arbeitnehmer, für die eine Förderung von Dienstgeberabgaben oder sonstige Zuschüsse gewährt werden bzw. wurden (zB Beschäftigungsbonus)</w:t>
      </w:r>
    </w:p>
    <w:p w:rsidR="00E13CC1" w:rsidRPr="00A961E9" w:rsidRDefault="00E13CC1" w:rsidP="00B7413F">
      <w:pPr>
        <w:spacing w:after="0"/>
        <w:rPr>
          <w:rFonts w:ascii="Tahoma" w:hAnsi="Tahoma" w:cs="Tahoma"/>
          <w:color w:val="000000" w:themeColor="text1"/>
        </w:rPr>
      </w:pPr>
    </w:p>
    <w:p w:rsidR="00B7413F" w:rsidRPr="00A961E9" w:rsidRDefault="00B7413F" w:rsidP="00D35F0D">
      <w:pPr>
        <w:rPr>
          <w:rFonts w:ascii="Tahoma" w:hAnsi="Tahoma" w:cs="Tahoma"/>
          <w:b/>
          <w:color w:val="000000" w:themeColor="text1"/>
        </w:rPr>
      </w:pPr>
      <w:bookmarkStart w:id="44" w:name="_Toc291072266"/>
      <w:r w:rsidRPr="00A961E9">
        <w:rPr>
          <w:rFonts w:ascii="Tahoma" w:hAnsi="Tahoma" w:cs="Tahoma"/>
          <w:b/>
          <w:color w:val="000000" w:themeColor="text1"/>
        </w:rPr>
        <w:t>Gemeinkostenzuschlagberechnung</w:t>
      </w:r>
      <w:bookmarkEnd w:id="44"/>
    </w:p>
    <w:p w:rsidR="00B7413F" w:rsidRPr="00A961E9" w:rsidRDefault="00B7413F" w:rsidP="00436287">
      <w:pPr>
        <w:spacing w:after="0"/>
        <w:jc w:val="both"/>
        <w:rPr>
          <w:rFonts w:ascii="Tahoma" w:hAnsi="Tahoma" w:cs="Tahoma"/>
          <w:color w:val="000000" w:themeColor="text1"/>
        </w:rPr>
      </w:pPr>
      <w:r w:rsidRPr="00A961E9">
        <w:rPr>
          <w:rFonts w:ascii="Tahoma" w:hAnsi="Tahoma" w:cs="Tahoma"/>
          <w:color w:val="000000" w:themeColor="text1"/>
        </w:rPr>
        <w:t xml:space="preserve">Sofern beim geförderten Projekt Gemeinkosten anfallen, können diese pauschal in Höhe von 20% der zuschussfähigen direkt verrechneten eigenen Personalkosten des Begünstigten als zuschussfähige Kosten geltend gemacht werden. Die übrigen projektspezifischen direkten Kosten (darunter fallen auch Kosten für den Zukauf externer Dienstleistungen) stellen zwar zuschussfähige Kosten dar, sind jedoch nicht Teil der Basis für die Anwendung des Gemeinkostenpauschales. </w:t>
      </w:r>
    </w:p>
    <w:p w:rsidR="00B7413F" w:rsidRPr="00A961E9" w:rsidRDefault="00B7413F" w:rsidP="00B7413F">
      <w:pPr>
        <w:spacing w:after="0"/>
        <w:jc w:val="both"/>
        <w:rPr>
          <w:rFonts w:ascii="Tahoma" w:hAnsi="Tahoma" w:cs="Tahoma"/>
          <w:color w:val="000000" w:themeColor="text1"/>
        </w:rPr>
      </w:pPr>
      <w:r w:rsidRPr="00A961E9">
        <w:rPr>
          <w:rFonts w:ascii="Tahoma" w:hAnsi="Tahoma" w:cs="Tahoma"/>
          <w:color w:val="000000" w:themeColor="text1"/>
        </w:rPr>
        <w:lastRenderedPageBreak/>
        <w:t>Folgende Kosten sind den pauschal verrechneten Gemeinkosten zuzurechnen und dürfen nicht direkt verrechnet werden: Personalkosten für Sekretariate, Rechnungswesen, Controlling, Personalverrechnung, Personalabteilung, IT, sonstige Steuern und Abgaben, Instandhaltung, Reinigung, Entsorgung, Energie, Transporte, Telefon, Internet, Postgebühren, Büromaterial, Versicherungsaufwand, Rechts-, Beratungs- und Prüfungsaufwand, Mitgliedsbeiträge, Kammerumlage, etc.</w:t>
      </w:r>
    </w:p>
    <w:sectPr w:rsidR="00B7413F" w:rsidRPr="00A961E9" w:rsidSect="009277A0">
      <w:headerReference w:type="default" r:id="rId26"/>
      <w:footerReference w:type="default" r:id="rId27"/>
      <w:pgSz w:w="11906" w:h="16838" w:code="9"/>
      <w:pgMar w:top="2098" w:right="1418" w:bottom="1134" w:left="1418"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7111" w:rsidRDefault="00857111" w:rsidP="003950A1">
      <w:pPr>
        <w:spacing w:after="0" w:line="240" w:lineRule="auto"/>
      </w:pPr>
      <w:r>
        <w:separator/>
      </w:r>
    </w:p>
  </w:endnote>
  <w:endnote w:type="continuationSeparator" w:id="0">
    <w:p w:rsidR="00857111" w:rsidRDefault="00857111" w:rsidP="00395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taCor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6"/>
      <w:gridCol w:w="1814"/>
    </w:tblGrid>
    <w:tr w:rsidR="00857111" w:rsidRPr="00E96BCD">
      <w:trPr>
        <w:trHeight w:val="727"/>
      </w:trPr>
      <w:tc>
        <w:tcPr>
          <w:tcW w:w="4000" w:type="pct"/>
          <w:tcBorders>
            <w:right w:val="triple" w:sz="4" w:space="0" w:color="4F81BD"/>
          </w:tcBorders>
        </w:tcPr>
        <w:p w:rsidR="00857111" w:rsidRPr="00E96BCD" w:rsidRDefault="00E96BCD" w:rsidP="00F82C56">
          <w:pPr>
            <w:tabs>
              <w:tab w:val="left" w:pos="1310"/>
            </w:tabs>
            <w:rPr>
              <w:rFonts w:ascii="Tahoma" w:eastAsia="Times New Roman" w:hAnsi="Tahoma" w:cs="Tahoma"/>
              <w:sz w:val="16"/>
              <w:szCs w:val="16"/>
            </w:rPr>
          </w:pPr>
          <w:r w:rsidRPr="00E96BCD">
            <w:rPr>
              <w:rFonts w:ascii="Tahoma" w:eastAsia="Times New Roman" w:hAnsi="Tahoma" w:cs="Tahoma"/>
              <w:sz w:val="16"/>
              <w:szCs w:val="16"/>
            </w:rPr>
            <w:t>Version 1.0 Jänner 2021</w:t>
          </w:r>
        </w:p>
      </w:tc>
      <w:tc>
        <w:tcPr>
          <w:tcW w:w="1000" w:type="pct"/>
          <w:tcBorders>
            <w:left w:val="triple" w:sz="4" w:space="0" w:color="4F81BD"/>
          </w:tcBorders>
        </w:tcPr>
        <w:p w:rsidR="00857111" w:rsidRPr="00E96BCD" w:rsidRDefault="00857111">
          <w:pPr>
            <w:tabs>
              <w:tab w:val="left" w:pos="1490"/>
            </w:tabs>
            <w:rPr>
              <w:rFonts w:ascii="Tahoma" w:hAnsi="Tahoma" w:cs="Tahoma"/>
              <w:sz w:val="16"/>
              <w:szCs w:val="16"/>
            </w:rPr>
          </w:pPr>
          <w:r w:rsidRPr="00E96BCD">
            <w:rPr>
              <w:rFonts w:ascii="Tahoma" w:hAnsi="Tahoma" w:cs="Tahoma"/>
              <w:sz w:val="16"/>
              <w:szCs w:val="16"/>
            </w:rPr>
            <w:fldChar w:fldCharType="begin"/>
          </w:r>
          <w:r w:rsidRPr="00E96BCD">
            <w:rPr>
              <w:rFonts w:ascii="Tahoma" w:hAnsi="Tahoma" w:cs="Tahoma"/>
              <w:sz w:val="16"/>
              <w:szCs w:val="16"/>
            </w:rPr>
            <w:instrText xml:space="preserve"> PAGE    \* MERGEFORMAT </w:instrText>
          </w:r>
          <w:r w:rsidRPr="00E96BCD">
            <w:rPr>
              <w:rFonts w:ascii="Tahoma" w:hAnsi="Tahoma" w:cs="Tahoma"/>
              <w:sz w:val="16"/>
              <w:szCs w:val="16"/>
            </w:rPr>
            <w:fldChar w:fldCharType="separate"/>
          </w:r>
          <w:r w:rsidR="007475DD">
            <w:rPr>
              <w:rFonts w:ascii="Tahoma" w:hAnsi="Tahoma" w:cs="Tahoma"/>
              <w:noProof/>
              <w:sz w:val="16"/>
              <w:szCs w:val="16"/>
            </w:rPr>
            <w:t>22</w:t>
          </w:r>
          <w:r w:rsidRPr="00E96BCD">
            <w:rPr>
              <w:rFonts w:ascii="Tahoma" w:hAnsi="Tahoma" w:cs="Tahoma"/>
              <w:noProof/>
              <w:sz w:val="16"/>
              <w:szCs w:val="16"/>
            </w:rPr>
            <w:fldChar w:fldCharType="end"/>
          </w:r>
        </w:p>
      </w:tc>
    </w:tr>
  </w:tbl>
  <w:p w:rsidR="00857111" w:rsidRDefault="00857111">
    <w:pPr>
      <w:pStyle w:val="Fuzeile"/>
    </w:pPr>
    <w:r>
      <w:t>Stand: Mai 2016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7111" w:rsidRDefault="00857111" w:rsidP="003950A1">
      <w:pPr>
        <w:spacing w:after="0" w:line="240" w:lineRule="auto"/>
      </w:pPr>
      <w:r>
        <w:separator/>
      </w:r>
    </w:p>
  </w:footnote>
  <w:footnote w:type="continuationSeparator" w:id="0">
    <w:p w:rsidR="00857111" w:rsidRDefault="00857111" w:rsidP="003950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111" w:rsidRPr="00E96BCD" w:rsidRDefault="00857111" w:rsidP="00BB5563">
    <w:pPr>
      <w:pStyle w:val="Kopfzeile"/>
      <w:pBdr>
        <w:bottom w:val="single" w:sz="6" w:space="1" w:color="auto"/>
      </w:pBdr>
      <w:rPr>
        <w:sz w:val="16"/>
        <w:szCs w:val="16"/>
      </w:rPr>
    </w:pPr>
    <w:r w:rsidRPr="00E96BCD">
      <w:rPr>
        <w:noProof/>
        <w:sz w:val="16"/>
        <w:szCs w:val="16"/>
        <w:lang w:val="de-AT" w:eastAsia="de-AT"/>
      </w:rPr>
      <w:tab/>
    </w:r>
    <w:r w:rsidRPr="00E96BCD">
      <w:rPr>
        <w:noProof/>
        <w:sz w:val="16"/>
        <w:szCs w:val="16"/>
        <w:lang w:val="de-AT" w:eastAsia="de-AT"/>
      </w:rPr>
      <w:tab/>
    </w:r>
    <w:r w:rsidRPr="00E96BCD">
      <w:rPr>
        <w:noProof/>
        <w:sz w:val="16"/>
        <w:szCs w:val="16"/>
        <w:lang w:val="de-AT" w:eastAsia="de-AT"/>
      </w:rPr>
      <w:drawing>
        <wp:inline distT="0" distB="0" distL="0" distR="0" wp14:anchorId="4AB43B1E" wp14:editId="7F4CBDB2">
          <wp:extent cx="2160000" cy="572400"/>
          <wp:effectExtent l="0" t="0" r="0" b="0"/>
          <wp:docPr id="2" name="Grafik 2" descr="K:\WiBuG-Mitarbeiterinfos\Wirtschaftsagentur Burgenland\Logo und Anwendung\WAB20_Logo2020_RGB_1920px_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WiBuG-Mitarbeiterinfos\Wirtschaftsagentur Burgenland\Logo und Anwendung\WAB20_Logo2020_RGB_1920px_R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0" cy="572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B2A43"/>
    <w:multiLevelType w:val="hybridMultilevel"/>
    <w:tmpl w:val="05109396"/>
    <w:lvl w:ilvl="0" w:tplc="0407000B">
      <w:start w:val="1"/>
      <w:numFmt w:val="bullet"/>
      <w:lvlText w:val=""/>
      <w:lvlJc w:val="left"/>
      <w:pPr>
        <w:ind w:left="765" w:hanging="360"/>
      </w:pPr>
      <w:rPr>
        <w:rFonts w:ascii="Wingdings" w:hAnsi="Wingdings"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1" w15:restartNumberingAfterBreak="0">
    <w:nsid w:val="0F4F023D"/>
    <w:multiLevelType w:val="hybridMultilevel"/>
    <w:tmpl w:val="33C207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38390E"/>
    <w:multiLevelType w:val="hybridMultilevel"/>
    <w:tmpl w:val="F83CC36A"/>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590479"/>
    <w:multiLevelType w:val="hybridMultilevel"/>
    <w:tmpl w:val="773461F8"/>
    <w:lvl w:ilvl="0" w:tplc="0C070005">
      <w:start w:val="1"/>
      <w:numFmt w:val="bullet"/>
      <w:lvlText w:val=""/>
      <w:lvlJc w:val="left"/>
      <w:pPr>
        <w:ind w:left="-723" w:hanging="360"/>
      </w:pPr>
      <w:rPr>
        <w:rFonts w:ascii="Wingdings" w:hAnsi="Wingdings" w:hint="default"/>
      </w:rPr>
    </w:lvl>
    <w:lvl w:ilvl="1" w:tplc="04070019" w:tentative="1">
      <w:start w:val="1"/>
      <w:numFmt w:val="lowerLetter"/>
      <w:lvlText w:val="%2."/>
      <w:lvlJc w:val="left"/>
      <w:pPr>
        <w:ind w:left="-3" w:hanging="360"/>
      </w:pPr>
    </w:lvl>
    <w:lvl w:ilvl="2" w:tplc="0407001B" w:tentative="1">
      <w:start w:val="1"/>
      <w:numFmt w:val="lowerRoman"/>
      <w:lvlText w:val="%3."/>
      <w:lvlJc w:val="right"/>
      <w:pPr>
        <w:ind w:left="717" w:hanging="180"/>
      </w:pPr>
    </w:lvl>
    <w:lvl w:ilvl="3" w:tplc="0407000F" w:tentative="1">
      <w:start w:val="1"/>
      <w:numFmt w:val="decimal"/>
      <w:lvlText w:val="%4."/>
      <w:lvlJc w:val="left"/>
      <w:pPr>
        <w:ind w:left="1437" w:hanging="360"/>
      </w:pPr>
    </w:lvl>
    <w:lvl w:ilvl="4" w:tplc="04070019" w:tentative="1">
      <w:start w:val="1"/>
      <w:numFmt w:val="lowerLetter"/>
      <w:lvlText w:val="%5."/>
      <w:lvlJc w:val="left"/>
      <w:pPr>
        <w:ind w:left="2157" w:hanging="360"/>
      </w:pPr>
    </w:lvl>
    <w:lvl w:ilvl="5" w:tplc="0407001B" w:tentative="1">
      <w:start w:val="1"/>
      <w:numFmt w:val="lowerRoman"/>
      <w:lvlText w:val="%6."/>
      <w:lvlJc w:val="right"/>
      <w:pPr>
        <w:ind w:left="2877" w:hanging="180"/>
      </w:pPr>
    </w:lvl>
    <w:lvl w:ilvl="6" w:tplc="0407000F" w:tentative="1">
      <w:start w:val="1"/>
      <w:numFmt w:val="decimal"/>
      <w:lvlText w:val="%7."/>
      <w:lvlJc w:val="left"/>
      <w:pPr>
        <w:ind w:left="3597" w:hanging="360"/>
      </w:pPr>
    </w:lvl>
    <w:lvl w:ilvl="7" w:tplc="04070019" w:tentative="1">
      <w:start w:val="1"/>
      <w:numFmt w:val="lowerLetter"/>
      <w:lvlText w:val="%8."/>
      <w:lvlJc w:val="left"/>
      <w:pPr>
        <w:ind w:left="4317" w:hanging="360"/>
      </w:pPr>
    </w:lvl>
    <w:lvl w:ilvl="8" w:tplc="0407001B" w:tentative="1">
      <w:start w:val="1"/>
      <w:numFmt w:val="lowerRoman"/>
      <w:lvlText w:val="%9."/>
      <w:lvlJc w:val="right"/>
      <w:pPr>
        <w:ind w:left="5037" w:hanging="180"/>
      </w:pPr>
    </w:lvl>
  </w:abstractNum>
  <w:abstractNum w:abstractNumId="4" w15:restartNumberingAfterBreak="0">
    <w:nsid w:val="14C206AA"/>
    <w:multiLevelType w:val="hybridMultilevel"/>
    <w:tmpl w:val="8A067F5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18B81138"/>
    <w:multiLevelType w:val="hybridMultilevel"/>
    <w:tmpl w:val="8D50B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A211CAC"/>
    <w:multiLevelType w:val="hybridMultilevel"/>
    <w:tmpl w:val="51661B5A"/>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B4318BE"/>
    <w:multiLevelType w:val="hybridMultilevel"/>
    <w:tmpl w:val="CC92A2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B5D016A"/>
    <w:multiLevelType w:val="hybridMultilevel"/>
    <w:tmpl w:val="EF16DD32"/>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C262472"/>
    <w:multiLevelType w:val="hybridMultilevel"/>
    <w:tmpl w:val="45F07CF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1E2645CE"/>
    <w:multiLevelType w:val="hybridMultilevel"/>
    <w:tmpl w:val="54661C78"/>
    <w:lvl w:ilvl="0" w:tplc="B9F80656">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1E567794"/>
    <w:multiLevelType w:val="hybridMultilevel"/>
    <w:tmpl w:val="12AEF458"/>
    <w:lvl w:ilvl="0" w:tplc="1EA6110A">
      <w:start w:val="7"/>
      <w:numFmt w:val="bullet"/>
      <w:lvlText w:val="-"/>
      <w:lvlJc w:val="left"/>
      <w:pPr>
        <w:ind w:left="720" w:hanging="360"/>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F9956C5"/>
    <w:multiLevelType w:val="hybridMultilevel"/>
    <w:tmpl w:val="052483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3D84502"/>
    <w:multiLevelType w:val="hybridMultilevel"/>
    <w:tmpl w:val="4AD074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40C11CA"/>
    <w:multiLevelType w:val="hybridMultilevel"/>
    <w:tmpl w:val="291C5BDE"/>
    <w:lvl w:ilvl="0" w:tplc="0C070005">
      <w:start w:val="1"/>
      <w:numFmt w:val="bullet"/>
      <w:lvlText w:val=""/>
      <w:lvlJc w:val="left"/>
      <w:pPr>
        <w:ind w:left="-723" w:hanging="360"/>
      </w:pPr>
      <w:rPr>
        <w:rFonts w:ascii="Wingdings" w:hAnsi="Wingdings" w:hint="default"/>
      </w:rPr>
    </w:lvl>
    <w:lvl w:ilvl="1" w:tplc="04070019" w:tentative="1">
      <w:start w:val="1"/>
      <w:numFmt w:val="lowerLetter"/>
      <w:lvlText w:val="%2."/>
      <w:lvlJc w:val="left"/>
      <w:pPr>
        <w:ind w:left="-3" w:hanging="360"/>
      </w:pPr>
    </w:lvl>
    <w:lvl w:ilvl="2" w:tplc="0407001B" w:tentative="1">
      <w:start w:val="1"/>
      <w:numFmt w:val="lowerRoman"/>
      <w:lvlText w:val="%3."/>
      <w:lvlJc w:val="right"/>
      <w:pPr>
        <w:ind w:left="717" w:hanging="180"/>
      </w:pPr>
    </w:lvl>
    <w:lvl w:ilvl="3" w:tplc="0407000F" w:tentative="1">
      <w:start w:val="1"/>
      <w:numFmt w:val="decimal"/>
      <w:lvlText w:val="%4."/>
      <w:lvlJc w:val="left"/>
      <w:pPr>
        <w:ind w:left="1437" w:hanging="360"/>
      </w:pPr>
    </w:lvl>
    <w:lvl w:ilvl="4" w:tplc="04070019" w:tentative="1">
      <w:start w:val="1"/>
      <w:numFmt w:val="lowerLetter"/>
      <w:lvlText w:val="%5."/>
      <w:lvlJc w:val="left"/>
      <w:pPr>
        <w:ind w:left="2157" w:hanging="360"/>
      </w:pPr>
    </w:lvl>
    <w:lvl w:ilvl="5" w:tplc="0407001B" w:tentative="1">
      <w:start w:val="1"/>
      <w:numFmt w:val="lowerRoman"/>
      <w:lvlText w:val="%6."/>
      <w:lvlJc w:val="right"/>
      <w:pPr>
        <w:ind w:left="2877" w:hanging="180"/>
      </w:pPr>
    </w:lvl>
    <w:lvl w:ilvl="6" w:tplc="0407000F" w:tentative="1">
      <w:start w:val="1"/>
      <w:numFmt w:val="decimal"/>
      <w:lvlText w:val="%7."/>
      <w:lvlJc w:val="left"/>
      <w:pPr>
        <w:ind w:left="3597" w:hanging="360"/>
      </w:pPr>
    </w:lvl>
    <w:lvl w:ilvl="7" w:tplc="04070019" w:tentative="1">
      <w:start w:val="1"/>
      <w:numFmt w:val="lowerLetter"/>
      <w:lvlText w:val="%8."/>
      <w:lvlJc w:val="left"/>
      <w:pPr>
        <w:ind w:left="4317" w:hanging="360"/>
      </w:pPr>
    </w:lvl>
    <w:lvl w:ilvl="8" w:tplc="0407001B" w:tentative="1">
      <w:start w:val="1"/>
      <w:numFmt w:val="lowerRoman"/>
      <w:lvlText w:val="%9."/>
      <w:lvlJc w:val="right"/>
      <w:pPr>
        <w:ind w:left="5037" w:hanging="180"/>
      </w:pPr>
    </w:lvl>
  </w:abstractNum>
  <w:abstractNum w:abstractNumId="15" w15:restartNumberingAfterBreak="0">
    <w:nsid w:val="25A4487B"/>
    <w:multiLevelType w:val="hybridMultilevel"/>
    <w:tmpl w:val="FD427FE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BB03629"/>
    <w:multiLevelType w:val="hybridMultilevel"/>
    <w:tmpl w:val="D24A0CEA"/>
    <w:lvl w:ilvl="0" w:tplc="A0D46B10">
      <w:start w:val="1"/>
      <w:numFmt w:val="decimal"/>
      <w:lvlText w:val="(%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7" w15:restartNumberingAfterBreak="0">
    <w:nsid w:val="2BF21F1C"/>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F505C84"/>
    <w:multiLevelType w:val="hybridMultilevel"/>
    <w:tmpl w:val="FAF8AD9C"/>
    <w:lvl w:ilvl="0" w:tplc="0C070005">
      <w:start w:val="1"/>
      <w:numFmt w:val="bullet"/>
      <w:lvlText w:val=""/>
      <w:lvlJc w:val="left"/>
      <w:pPr>
        <w:ind w:left="-723" w:hanging="360"/>
      </w:pPr>
      <w:rPr>
        <w:rFonts w:ascii="Wingdings" w:hAnsi="Wingdings" w:hint="default"/>
      </w:rPr>
    </w:lvl>
    <w:lvl w:ilvl="1" w:tplc="04070019" w:tentative="1">
      <w:start w:val="1"/>
      <w:numFmt w:val="lowerLetter"/>
      <w:lvlText w:val="%2."/>
      <w:lvlJc w:val="left"/>
      <w:pPr>
        <w:ind w:left="-3" w:hanging="360"/>
      </w:pPr>
    </w:lvl>
    <w:lvl w:ilvl="2" w:tplc="0407001B" w:tentative="1">
      <w:start w:val="1"/>
      <w:numFmt w:val="lowerRoman"/>
      <w:lvlText w:val="%3."/>
      <w:lvlJc w:val="right"/>
      <w:pPr>
        <w:ind w:left="717" w:hanging="180"/>
      </w:pPr>
    </w:lvl>
    <w:lvl w:ilvl="3" w:tplc="0407000F" w:tentative="1">
      <w:start w:val="1"/>
      <w:numFmt w:val="decimal"/>
      <w:lvlText w:val="%4."/>
      <w:lvlJc w:val="left"/>
      <w:pPr>
        <w:ind w:left="1437" w:hanging="360"/>
      </w:pPr>
    </w:lvl>
    <w:lvl w:ilvl="4" w:tplc="04070019" w:tentative="1">
      <w:start w:val="1"/>
      <w:numFmt w:val="lowerLetter"/>
      <w:lvlText w:val="%5."/>
      <w:lvlJc w:val="left"/>
      <w:pPr>
        <w:ind w:left="2157" w:hanging="360"/>
      </w:pPr>
    </w:lvl>
    <w:lvl w:ilvl="5" w:tplc="0407001B" w:tentative="1">
      <w:start w:val="1"/>
      <w:numFmt w:val="lowerRoman"/>
      <w:lvlText w:val="%6."/>
      <w:lvlJc w:val="right"/>
      <w:pPr>
        <w:ind w:left="2877" w:hanging="180"/>
      </w:pPr>
    </w:lvl>
    <w:lvl w:ilvl="6" w:tplc="0407000F" w:tentative="1">
      <w:start w:val="1"/>
      <w:numFmt w:val="decimal"/>
      <w:lvlText w:val="%7."/>
      <w:lvlJc w:val="left"/>
      <w:pPr>
        <w:ind w:left="3597" w:hanging="360"/>
      </w:pPr>
    </w:lvl>
    <w:lvl w:ilvl="7" w:tplc="04070019" w:tentative="1">
      <w:start w:val="1"/>
      <w:numFmt w:val="lowerLetter"/>
      <w:lvlText w:val="%8."/>
      <w:lvlJc w:val="left"/>
      <w:pPr>
        <w:ind w:left="4317" w:hanging="360"/>
      </w:pPr>
    </w:lvl>
    <w:lvl w:ilvl="8" w:tplc="0407001B" w:tentative="1">
      <w:start w:val="1"/>
      <w:numFmt w:val="lowerRoman"/>
      <w:lvlText w:val="%9."/>
      <w:lvlJc w:val="right"/>
      <w:pPr>
        <w:ind w:left="5037" w:hanging="180"/>
      </w:pPr>
    </w:lvl>
  </w:abstractNum>
  <w:abstractNum w:abstractNumId="19" w15:restartNumberingAfterBreak="0">
    <w:nsid w:val="31287D18"/>
    <w:multiLevelType w:val="hybridMultilevel"/>
    <w:tmpl w:val="935A91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33767EEC"/>
    <w:multiLevelType w:val="multilevel"/>
    <w:tmpl w:val="E3A27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8C7E5E"/>
    <w:multiLevelType w:val="hybridMultilevel"/>
    <w:tmpl w:val="813A1348"/>
    <w:lvl w:ilvl="0" w:tplc="0C07000B">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2" w15:restartNumberingAfterBreak="0">
    <w:nsid w:val="3BA6143C"/>
    <w:multiLevelType w:val="hybridMultilevel"/>
    <w:tmpl w:val="DCE012EE"/>
    <w:lvl w:ilvl="0" w:tplc="A0D46B10">
      <w:start w:val="1"/>
      <w:numFmt w:val="decimal"/>
      <w:lvlText w:val="(%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3" w15:restartNumberingAfterBreak="0">
    <w:nsid w:val="3EB15C15"/>
    <w:multiLevelType w:val="hybridMultilevel"/>
    <w:tmpl w:val="7610D720"/>
    <w:lvl w:ilvl="0" w:tplc="883CFEFA">
      <w:numFmt w:val="bullet"/>
      <w:lvlText w:val="-"/>
      <w:lvlJc w:val="left"/>
      <w:pPr>
        <w:ind w:left="720" w:hanging="360"/>
      </w:pPr>
      <w:rPr>
        <w:rFonts w:ascii="MetaCorr" w:eastAsia="Calibri" w:hAnsi="MetaCorr" w:cs="MetaCorr"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3FC23D70"/>
    <w:multiLevelType w:val="hybridMultilevel"/>
    <w:tmpl w:val="64C2CE8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1726BE6"/>
    <w:multiLevelType w:val="hybridMultilevel"/>
    <w:tmpl w:val="D24A0CEA"/>
    <w:lvl w:ilvl="0" w:tplc="A0D46B10">
      <w:start w:val="1"/>
      <w:numFmt w:val="decimal"/>
      <w:lvlText w:val="(%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6" w15:restartNumberingAfterBreak="0">
    <w:nsid w:val="44FE046A"/>
    <w:multiLevelType w:val="hybridMultilevel"/>
    <w:tmpl w:val="DB4C8EE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5B86E06"/>
    <w:multiLevelType w:val="hybridMultilevel"/>
    <w:tmpl w:val="D7A699C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BBB0DCD"/>
    <w:multiLevelType w:val="multilevel"/>
    <w:tmpl w:val="330A8F42"/>
    <w:lvl w:ilvl="0">
      <w:start w:val="1"/>
      <w:numFmt w:val="decimal"/>
      <w:lvlText w:val="%1."/>
      <w:lvlJc w:val="left"/>
      <w:pPr>
        <w:ind w:left="720" w:hanging="360"/>
      </w:pPr>
      <w:rPr>
        <w:rFonts w:ascii="Calibri" w:hAnsi="Calibri" w:hint="default"/>
        <w:b/>
        <w:i w:val="0"/>
        <w:sz w:val="32"/>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asciiTheme="minorHAnsi" w:hAnsiTheme="minorHAnsi" w:hint="default"/>
        <w:sz w:val="24"/>
        <w:szCs w:val="24"/>
      </w:rPr>
    </w:lvl>
    <w:lvl w:ilvl="3">
      <w:start w:val="1"/>
      <w:numFmt w:val="decimal"/>
      <w:isLgl/>
      <w:lvlText w:val="%1.%2.%3.%4."/>
      <w:lvlJc w:val="left"/>
      <w:pPr>
        <w:ind w:left="1440" w:hanging="1080"/>
      </w:pPr>
      <w:rPr>
        <w:rFonts w:hint="default"/>
        <w:sz w:val="32"/>
      </w:rPr>
    </w:lvl>
    <w:lvl w:ilvl="4">
      <w:start w:val="1"/>
      <w:numFmt w:val="decimal"/>
      <w:isLgl/>
      <w:lvlText w:val="%1.%2.%3.%4.%5."/>
      <w:lvlJc w:val="left"/>
      <w:pPr>
        <w:ind w:left="1440" w:hanging="1080"/>
      </w:pPr>
      <w:rPr>
        <w:rFonts w:hint="default"/>
        <w:sz w:val="32"/>
      </w:rPr>
    </w:lvl>
    <w:lvl w:ilvl="5">
      <w:start w:val="1"/>
      <w:numFmt w:val="decimal"/>
      <w:isLgl/>
      <w:lvlText w:val="%1.%2.%3.%4.%5.%6."/>
      <w:lvlJc w:val="left"/>
      <w:pPr>
        <w:ind w:left="1800" w:hanging="1440"/>
      </w:pPr>
      <w:rPr>
        <w:rFonts w:hint="default"/>
        <w:sz w:val="32"/>
      </w:rPr>
    </w:lvl>
    <w:lvl w:ilvl="6">
      <w:start w:val="1"/>
      <w:numFmt w:val="decimal"/>
      <w:isLgl/>
      <w:lvlText w:val="%1.%2.%3.%4.%5.%6.%7."/>
      <w:lvlJc w:val="left"/>
      <w:pPr>
        <w:ind w:left="1800" w:hanging="1440"/>
      </w:pPr>
      <w:rPr>
        <w:rFonts w:hint="default"/>
        <w:sz w:val="32"/>
      </w:rPr>
    </w:lvl>
    <w:lvl w:ilvl="7">
      <w:start w:val="1"/>
      <w:numFmt w:val="decimal"/>
      <w:isLgl/>
      <w:lvlText w:val="%1.%2.%3.%4.%5.%6.%7.%8."/>
      <w:lvlJc w:val="left"/>
      <w:pPr>
        <w:ind w:left="2160" w:hanging="1800"/>
      </w:pPr>
      <w:rPr>
        <w:rFonts w:hint="default"/>
        <w:sz w:val="32"/>
      </w:rPr>
    </w:lvl>
    <w:lvl w:ilvl="8">
      <w:start w:val="1"/>
      <w:numFmt w:val="decimal"/>
      <w:isLgl/>
      <w:lvlText w:val="%1.%2.%3.%4.%5.%6.%7.%8.%9."/>
      <w:lvlJc w:val="left"/>
      <w:pPr>
        <w:ind w:left="2160" w:hanging="1800"/>
      </w:pPr>
      <w:rPr>
        <w:rFonts w:hint="default"/>
        <w:sz w:val="32"/>
      </w:rPr>
    </w:lvl>
  </w:abstractNum>
  <w:abstractNum w:abstractNumId="29" w15:restartNumberingAfterBreak="0">
    <w:nsid w:val="4D53341D"/>
    <w:multiLevelType w:val="hybridMultilevel"/>
    <w:tmpl w:val="CC88F65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DBF5AD5"/>
    <w:multiLevelType w:val="hybridMultilevel"/>
    <w:tmpl w:val="AD38C73C"/>
    <w:lvl w:ilvl="0" w:tplc="0407000F">
      <w:start w:val="1"/>
      <w:numFmt w:val="decimal"/>
      <w:lvlText w:val="%1."/>
      <w:lvlJc w:val="left"/>
      <w:pPr>
        <w:ind w:left="2445" w:hanging="360"/>
      </w:pPr>
    </w:lvl>
    <w:lvl w:ilvl="1" w:tplc="04070019" w:tentative="1">
      <w:start w:val="1"/>
      <w:numFmt w:val="lowerLetter"/>
      <w:lvlText w:val="%2."/>
      <w:lvlJc w:val="left"/>
      <w:pPr>
        <w:ind w:left="3165" w:hanging="360"/>
      </w:pPr>
    </w:lvl>
    <w:lvl w:ilvl="2" w:tplc="0407001B" w:tentative="1">
      <w:start w:val="1"/>
      <w:numFmt w:val="lowerRoman"/>
      <w:lvlText w:val="%3."/>
      <w:lvlJc w:val="right"/>
      <w:pPr>
        <w:ind w:left="3885" w:hanging="180"/>
      </w:pPr>
    </w:lvl>
    <w:lvl w:ilvl="3" w:tplc="0407000F" w:tentative="1">
      <w:start w:val="1"/>
      <w:numFmt w:val="decimal"/>
      <w:lvlText w:val="%4."/>
      <w:lvlJc w:val="left"/>
      <w:pPr>
        <w:ind w:left="4605" w:hanging="360"/>
      </w:pPr>
    </w:lvl>
    <w:lvl w:ilvl="4" w:tplc="04070019" w:tentative="1">
      <w:start w:val="1"/>
      <w:numFmt w:val="lowerLetter"/>
      <w:lvlText w:val="%5."/>
      <w:lvlJc w:val="left"/>
      <w:pPr>
        <w:ind w:left="5325" w:hanging="360"/>
      </w:pPr>
    </w:lvl>
    <w:lvl w:ilvl="5" w:tplc="0407001B" w:tentative="1">
      <w:start w:val="1"/>
      <w:numFmt w:val="lowerRoman"/>
      <w:lvlText w:val="%6."/>
      <w:lvlJc w:val="right"/>
      <w:pPr>
        <w:ind w:left="6045" w:hanging="180"/>
      </w:pPr>
    </w:lvl>
    <w:lvl w:ilvl="6" w:tplc="0407000F" w:tentative="1">
      <w:start w:val="1"/>
      <w:numFmt w:val="decimal"/>
      <w:lvlText w:val="%7."/>
      <w:lvlJc w:val="left"/>
      <w:pPr>
        <w:ind w:left="6765" w:hanging="360"/>
      </w:pPr>
    </w:lvl>
    <w:lvl w:ilvl="7" w:tplc="04070019" w:tentative="1">
      <w:start w:val="1"/>
      <w:numFmt w:val="lowerLetter"/>
      <w:lvlText w:val="%8."/>
      <w:lvlJc w:val="left"/>
      <w:pPr>
        <w:ind w:left="7485" w:hanging="360"/>
      </w:pPr>
    </w:lvl>
    <w:lvl w:ilvl="8" w:tplc="0407001B" w:tentative="1">
      <w:start w:val="1"/>
      <w:numFmt w:val="lowerRoman"/>
      <w:lvlText w:val="%9."/>
      <w:lvlJc w:val="right"/>
      <w:pPr>
        <w:ind w:left="8205" w:hanging="180"/>
      </w:pPr>
    </w:lvl>
  </w:abstractNum>
  <w:abstractNum w:abstractNumId="31" w15:restartNumberingAfterBreak="0">
    <w:nsid w:val="50BD2988"/>
    <w:multiLevelType w:val="hybridMultilevel"/>
    <w:tmpl w:val="FDA09BC2"/>
    <w:lvl w:ilvl="0" w:tplc="0C070005">
      <w:start w:val="1"/>
      <w:numFmt w:val="bullet"/>
      <w:lvlText w:val=""/>
      <w:lvlJc w:val="left"/>
      <w:pPr>
        <w:ind w:left="-723" w:hanging="360"/>
      </w:pPr>
      <w:rPr>
        <w:rFonts w:ascii="Wingdings" w:hAnsi="Wingdings" w:hint="default"/>
      </w:rPr>
    </w:lvl>
    <w:lvl w:ilvl="1" w:tplc="04070019" w:tentative="1">
      <w:start w:val="1"/>
      <w:numFmt w:val="lowerLetter"/>
      <w:lvlText w:val="%2."/>
      <w:lvlJc w:val="left"/>
      <w:pPr>
        <w:ind w:left="-3" w:hanging="360"/>
      </w:pPr>
    </w:lvl>
    <w:lvl w:ilvl="2" w:tplc="0407001B" w:tentative="1">
      <w:start w:val="1"/>
      <w:numFmt w:val="lowerRoman"/>
      <w:lvlText w:val="%3."/>
      <w:lvlJc w:val="right"/>
      <w:pPr>
        <w:ind w:left="717" w:hanging="180"/>
      </w:pPr>
    </w:lvl>
    <w:lvl w:ilvl="3" w:tplc="0407000F" w:tentative="1">
      <w:start w:val="1"/>
      <w:numFmt w:val="decimal"/>
      <w:lvlText w:val="%4."/>
      <w:lvlJc w:val="left"/>
      <w:pPr>
        <w:ind w:left="1437" w:hanging="360"/>
      </w:pPr>
    </w:lvl>
    <w:lvl w:ilvl="4" w:tplc="04070019" w:tentative="1">
      <w:start w:val="1"/>
      <w:numFmt w:val="lowerLetter"/>
      <w:lvlText w:val="%5."/>
      <w:lvlJc w:val="left"/>
      <w:pPr>
        <w:ind w:left="2157" w:hanging="360"/>
      </w:pPr>
    </w:lvl>
    <w:lvl w:ilvl="5" w:tplc="0407001B" w:tentative="1">
      <w:start w:val="1"/>
      <w:numFmt w:val="lowerRoman"/>
      <w:lvlText w:val="%6."/>
      <w:lvlJc w:val="right"/>
      <w:pPr>
        <w:ind w:left="2877" w:hanging="180"/>
      </w:pPr>
    </w:lvl>
    <w:lvl w:ilvl="6" w:tplc="0407000F" w:tentative="1">
      <w:start w:val="1"/>
      <w:numFmt w:val="decimal"/>
      <w:lvlText w:val="%7."/>
      <w:lvlJc w:val="left"/>
      <w:pPr>
        <w:ind w:left="3597" w:hanging="360"/>
      </w:pPr>
    </w:lvl>
    <w:lvl w:ilvl="7" w:tplc="04070019" w:tentative="1">
      <w:start w:val="1"/>
      <w:numFmt w:val="lowerLetter"/>
      <w:lvlText w:val="%8."/>
      <w:lvlJc w:val="left"/>
      <w:pPr>
        <w:ind w:left="4317" w:hanging="360"/>
      </w:pPr>
    </w:lvl>
    <w:lvl w:ilvl="8" w:tplc="0407001B" w:tentative="1">
      <w:start w:val="1"/>
      <w:numFmt w:val="lowerRoman"/>
      <w:lvlText w:val="%9."/>
      <w:lvlJc w:val="right"/>
      <w:pPr>
        <w:ind w:left="5037" w:hanging="180"/>
      </w:pPr>
    </w:lvl>
  </w:abstractNum>
  <w:abstractNum w:abstractNumId="32" w15:restartNumberingAfterBreak="0">
    <w:nsid w:val="52886D75"/>
    <w:multiLevelType w:val="hybridMultilevel"/>
    <w:tmpl w:val="BC662BF6"/>
    <w:lvl w:ilvl="0" w:tplc="0C070005">
      <w:start w:val="1"/>
      <w:numFmt w:val="bullet"/>
      <w:lvlText w:val=""/>
      <w:lvlJc w:val="left"/>
      <w:pPr>
        <w:ind w:left="-723" w:hanging="360"/>
      </w:pPr>
      <w:rPr>
        <w:rFonts w:ascii="Wingdings" w:hAnsi="Wingdings" w:hint="default"/>
      </w:rPr>
    </w:lvl>
    <w:lvl w:ilvl="1" w:tplc="04070019" w:tentative="1">
      <w:start w:val="1"/>
      <w:numFmt w:val="lowerLetter"/>
      <w:lvlText w:val="%2."/>
      <w:lvlJc w:val="left"/>
      <w:pPr>
        <w:ind w:left="-3" w:hanging="360"/>
      </w:pPr>
    </w:lvl>
    <w:lvl w:ilvl="2" w:tplc="0407001B" w:tentative="1">
      <w:start w:val="1"/>
      <w:numFmt w:val="lowerRoman"/>
      <w:lvlText w:val="%3."/>
      <w:lvlJc w:val="right"/>
      <w:pPr>
        <w:ind w:left="717" w:hanging="180"/>
      </w:pPr>
    </w:lvl>
    <w:lvl w:ilvl="3" w:tplc="0407000F" w:tentative="1">
      <w:start w:val="1"/>
      <w:numFmt w:val="decimal"/>
      <w:lvlText w:val="%4."/>
      <w:lvlJc w:val="left"/>
      <w:pPr>
        <w:ind w:left="1437" w:hanging="360"/>
      </w:pPr>
    </w:lvl>
    <w:lvl w:ilvl="4" w:tplc="04070019" w:tentative="1">
      <w:start w:val="1"/>
      <w:numFmt w:val="lowerLetter"/>
      <w:lvlText w:val="%5."/>
      <w:lvlJc w:val="left"/>
      <w:pPr>
        <w:ind w:left="2157" w:hanging="360"/>
      </w:pPr>
    </w:lvl>
    <w:lvl w:ilvl="5" w:tplc="0407001B" w:tentative="1">
      <w:start w:val="1"/>
      <w:numFmt w:val="lowerRoman"/>
      <w:lvlText w:val="%6."/>
      <w:lvlJc w:val="right"/>
      <w:pPr>
        <w:ind w:left="2877" w:hanging="180"/>
      </w:pPr>
    </w:lvl>
    <w:lvl w:ilvl="6" w:tplc="0407000F" w:tentative="1">
      <w:start w:val="1"/>
      <w:numFmt w:val="decimal"/>
      <w:lvlText w:val="%7."/>
      <w:lvlJc w:val="left"/>
      <w:pPr>
        <w:ind w:left="3597" w:hanging="360"/>
      </w:pPr>
    </w:lvl>
    <w:lvl w:ilvl="7" w:tplc="04070019" w:tentative="1">
      <w:start w:val="1"/>
      <w:numFmt w:val="lowerLetter"/>
      <w:lvlText w:val="%8."/>
      <w:lvlJc w:val="left"/>
      <w:pPr>
        <w:ind w:left="4317" w:hanging="360"/>
      </w:pPr>
    </w:lvl>
    <w:lvl w:ilvl="8" w:tplc="0407001B" w:tentative="1">
      <w:start w:val="1"/>
      <w:numFmt w:val="lowerRoman"/>
      <w:lvlText w:val="%9."/>
      <w:lvlJc w:val="right"/>
      <w:pPr>
        <w:ind w:left="5037" w:hanging="180"/>
      </w:pPr>
    </w:lvl>
  </w:abstractNum>
  <w:abstractNum w:abstractNumId="33" w15:restartNumberingAfterBreak="0">
    <w:nsid w:val="54505668"/>
    <w:multiLevelType w:val="hybridMultilevel"/>
    <w:tmpl w:val="3ED838B2"/>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7A51F6F"/>
    <w:multiLevelType w:val="hybridMultilevel"/>
    <w:tmpl w:val="48C645D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A2A4878"/>
    <w:multiLevelType w:val="hybridMultilevel"/>
    <w:tmpl w:val="D74E8AE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5CE33186"/>
    <w:multiLevelType w:val="hybridMultilevel"/>
    <w:tmpl w:val="46B4F510"/>
    <w:lvl w:ilvl="0" w:tplc="2DFEEEF8">
      <w:numFmt w:val="bullet"/>
      <w:lvlText w:val=""/>
      <w:lvlJc w:val="left"/>
      <w:pPr>
        <w:ind w:left="720" w:hanging="360"/>
      </w:pPr>
      <w:rPr>
        <w:rFonts w:ascii="MetaCorr" w:eastAsia="Calibri" w:hAnsi="MetaCorr" w:cs="MetaCorr"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5EA35AC1"/>
    <w:multiLevelType w:val="hybridMultilevel"/>
    <w:tmpl w:val="C9C06378"/>
    <w:lvl w:ilvl="0" w:tplc="04070001">
      <w:start w:val="1"/>
      <w:numFmt w:val="bullet"/>
      <w:lvlText w:val=""/>
      <w:lvlJc w:val="left"/>
      <w:pPr>
        <w:ind w:left="2445" w:hanging="360"/>
      </w:pPr>
      <w:rPr>
        <w:rFonts w:ascii="Symbol" w:hAnsi="Symbol" w:hint="default"/>
      </w:rPr>
    </w:lvl>
    <w:lvl w:ilvl="1" w:tplc="04070019" w:tentative="1">
      <w:start w:val="1"/>
      <w:numFmt w:val="lowerLetter"/>
      <w:lvlText w:val="%2."/>
      <w:lvlJc w:val="left"/>
      <w:pPr>
        <w:ind w:left="3165" w:hanging="360"/>
      </w:pPr>
    </w:lvl>
    <w:lvl w:ilvl="2" w:tplc="0407001B" w:tentative="1">
      <w:start w:val="1"/>
      <w:numFmt w:val="lowerRoman"/>
      <w:lvlText w:val="%3."/>
      <w:lvlJc w:val="right"/>
      <w:pPr>
        <w:ind w:left="3885" w:hanging="180"/>
      </w:pPr>
    </w:lvl>
    <w:lvl w:ilvl="3" w:tplc="0407000F" w:tentative="1">
      <w:start w:val="1"/>
      <w:numFmt w:val="decimal"/>
      <w:lvlText w:val="%4."/>
      <w:lvlJc w:val="left"/>
      <w:pPr>
        <w:ind w:left="4605" w:hanging="360"/>
      </w:pPr>
    </w:lvl>
    <w:lvl w:ilvl="4" w:tplc="04070019" w:tentative="1">
      <w:start w:val="1"/>
      <w:numFmt w:val="lowerLetter"/>
      <w:lvlText w:val="%5."/>
      <w:lvlJc w:val="left"/>
      <w:pPr>
        <w:ind w:left="5325" w:hanging="360"/>
      </w:pPr>
    </w:lvl>
    <w:lvl w:ilvl="5" w:tplc="0407001B" w:tentative="1">
      <w:start w:val="1"/>
      <w:numFmt w:val="lowerRoman"/>
      <w:lvlText w:val="%6."/>
      <w:lvlJc w:val="right"/>
      <w:pPr>
        <w:ind w:left="6045" w:hanging="180"/>
      </w:pPr>
    </w:lvl>
    <w:lvl w:ilvl="6" w:tplc="0407000F" w:tentative="1">
      <w:start w:val="1"/>
      <w:numFmt w:val="decimal"/>
      <w:lvlText w:val="%7."/>
      <w:lvlJc w:val="left"/>
      <w:pPr>
        <w:ind w:left="6765" w:hanging="360"/>
      </w:pPr>
    </w:lvl>
    <w:lvl w:ilvl="7" w:tplc="04070019" w:tentative="1">
      <w:start w:val="1"/>
      <w:numFmt w:val="lowerLetter"/>
      <w:lvlText w:val="%8."/>
      <w:lvlJc w:val="left"/>
      <w:pPr>
        <w:ind w:left="7485" w:hanging="360"/>
      </w:pPr>
    </w:lvl>
    <w:lvl w:ilvl="8" w:tplc="0407001B" w:tentative="1">
      <w:start w:val="1"/>
      <w:numFmt w:val="lowerRoman"/>
      <w:lvlText w:val="%9."/>
      <w:lvlJc w:val="right"/>
      <w:pPr>
        <w:ind w:left="8205" w:hanging="180"/>
      </w:pPr>
    </w:lvl>
  </w:abstractNum>
  <w:abstractNum w:abstractNumId="38" w15:restartNumberingAfterBreak="0">
    <w:nsid w:val="638C37A9"/>
    <w:multiLevelType w:val="hybridMultilevel"/>
    <w:tmpl w:val="6764DBBC"/>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6F3366F"/>
    <w:multiLevelType w:val="hybridMultilevel"/>
    <w:tmpl w:val="0DC82F4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0" w15:restartNumberingAfterBreak="0">
    <w:nsid w:val="713310E7"/>
    <w:multiLevelType w:val="hybridMultilevel"/>
    <w:tmpl w:val="7D06B57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82C018E"/>
    <w:multiLevelType w:val="hybridMultilevel"/>
    <w:tmpl w:val="AB22ECC8"/>
    <w:lvl w:ilvl="0" w:tplc="0C07000D">
      <w:start w:val="1"/>
      <w:numFmt w:val="bullet"/>
      <w:lvlText w:val=""/>
      <w:lvlJc w:val="left"/>
      <w:pPr>
        <w:ind w:left="341" w:hanging="360"/>
      </w:pPr>
      <w:rPr>
        <w:rFonts w:ascii="Wingdings" w:hAnsi="Wingdings" w:hint="default"/>
      </w:rPr>
    </w:lvl>
    <w:lvl w:ilvl="1" w:tplc="04070019" w:tentative="1">
      <w:start w:val="1"/>
      <w:numFmt w:val="lowerLetter"/>
      <w:lvlText w:val="%2."/>
      <w:lvlJc w:val="left"/>
      <w:pPr>
        <w:ind w:left="1061" w:hanging="360"/>
      </w:pPr>
    </w:lvl>
    <w:lvl w:ilvl="2" w:tplc="0407001B" w:tentative="1">
      <w:start w:val="1"/>
      <w:numFmt w:val="lowerRoman"/>
      <w:lvlText w:val="%3."/>
      <w:lvlJc w:val="right"/>
      <w:pPr>
        <w:ind w:left="1781" w:hanging="180"/>
      </w:pPr>
    </w:lvl>
    <w:lvl w:ilvl="3" w:tplc="0407000F" w:tentative="1">
      <w:start w:val="1"/>
      <w:numFmt w:val="decimal"/>
      <w:lvlText w:val="%4."/>
      <w:lvlJc w:val="left"/>
      <w:pPr>
        <w:ind w:left="2501" w:hanging="360"/>
      </w:pPr>
    </w:lvl>
    <w:lvl w:ilvl="4" w:tplc="04070019" w:tentative="1">
      <w:start w:val="1"/>
      <w:numFmt w:val="lowerLetter"/>
      <w:lvlText w:val="%5."/>
      <w:lvlJc w:val="left"/>
      <w:pPr>
        <w:ind w:left="3221" w:hanging="360"/>
      </w:pPr>
    </w:lvl>
    <w:lvl w:ilvl="5" w:tplc="0407001B" w:tentative="1">
      <w:start w:val="1"/>
      <w:numFmt w:val="lowerRoman"/>
      <w:lvlText w:val="%6."/>
      <w:lvlJc w:val="right"/>
      <w:pPr>
        <w:ind w:left="3941" w:hanging="180"/>
      </w:pPr>
    </w:lvl>
    <w:lvl w:ilvl="6" w:tplc="0407000F" w:tentative="1">
      <w:start w:val="1"/>
      <w:numFmt w:val="decimal"/>
      <w:lvlText w:val="%7."/>
      <w:lvlJc w:val="left"/>
      <w:pPr>
        <w:ind w:left="4661" w:hanging="360"/>
      </w:pPr>
    </w:lvl>
    <w:lvl w:ilvl="7" w:tplc="04070019" w:tentative="1">
      <w:start w:val="1"/>
      <w:numFmt w:val="lowerLetter"/>
      <w:lvlText w:val="%8."/>
      <w:lvlJc w:val="left"/>
      <w:pPr>
        <w:ind w:left="5381" w:hanging="360"/>
      </w:pPr>
    </w:lvl>
    <w:lvl w:ilvl="8" w:tplc="0407001B" w:tentative="1">
      <w:start w:val="1"/>
      <w:numFmt w:val="lowerRoman"/>
      <w:lvlText w:val="%9."/>
      <w:lvlJc w:val="right"/>
      <w:pPr>
        <w:ind w:left="6101" w:hanging="180"/>
      </w:pPr>
    </w:lvl>
  </w:abstractNum>
  <w:abstractNum w:abstractNumId="42" w15:restartNumberingAfterBreak="0">
    <w:nsid w:val="79575CE2"/>
    <w:multiLevelType w:val="hybridMultilevel"/>
    <w:tmpl w:val="04580E18"/>
    <w:lvl w:ilvl="0" w:tplc="0C070005">
      <w:start w:val="1"/>
      <w:numFmt w:val="bullet"/>
      <w:lvlText w:val=""/>
      <w:lvlJc w:val="left"/>
      <w:pPr>
        <w:ind w:left="360" w:hanging="360"/>
      </w:pPr>
      <w:rPr>
        <w:rFonts w:ascii="Wingdings" w:hAnsi="Wingding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15:restartNumberingAfterBreak="0">
    <w:nsid w:val="7D074ABA"/>
    <w:multiLevelType w:val="multilevel"/>
    <w:tmpl w:val="294EF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30"/>
  </w:num>
  <w:num w:numId="3">
    <w:abstractNumId w:val="37"/>
  </w:num>
  <w:num w:numId="4">
    <w:abstractNumId w:val="24"/>
  </w:num>
  <w:num w:numId="5">
    <w:abstractNumId w:val="35"/>
  </w:num>
  <w:num w:numId="6">
    <w:abstractNumId w:val="13"/>
  </w:num>
  <w:num w:numId="7">
    <w:abstractNumId w:val="40"/>
  </w:num>
  <w:num w:numId="8">
    <w:abstractNumId w:val="29"/>
  </w:num>
  <w:num w:numId="9">
    <w:abstractNumId w:val="15"/>
  </w:num>
  <w:num w:numId="10">
    <w:abstractNumId w:val="26"/>
  </w:num>
  <w:num w:numId="11">
    <w:abstractNumId w:val="5"/>
  </w:num>
  <w:num w:numId="12">
    <w:abstractNumId w:val="7"/>
  </w:num>
  <w:num w:numId="13">
    <w:abstractNumId w:val="16"/>
  </w:num>
  <w:num w:numId="14">
    <w:abstractNumId w:val="1"/>
  </w:num>
  <w:num w:numId="15">
    <w:abstractNumId w:val="22"/>
  </w:num>
  <w:num w:numId="16">
    <w:abstractNumId w:val="12"/>
  </w:num>
  <w:num w:numId="17">
    <w:abstractNumId w:val="10"/>
  </w:num>
  <w:num w:numId="18">
    <w:abstractNumId w:val="34"/>
  </w:num>
  <w:num w:numId="19">
    <w:abstractNumId w:val="28"/>
  </w:num>
  <w:num w:numId="20">
    <w:abstractNumId w:val="11"/>
  </w:num>
  <w:num w:numId="21">
    <w:abstractNumId w:val="17"/>
  </w:num>
  <w:num w:numId="22">
    <w:abstractNumId w:val="39"/>
  </w:num>
  <w:num w:numId="23">
    <w:abstractNumId w:val="42"/>
  </w:num>
  <w:num w:numId="24">
    <w:abstractNumId w:val="41"/>
  </w:num>
  <w:num w:numId="25">
    <w:abstractNumId w:val="32"/>
  </w:num>
  <w:num w:numId="26">
    <w:abstractNumId w:val="14"/>
  </w:num>
  <w:num w:numId="27">
    <w:abstractNumId w:val="31"/>
  </w:num>
  <w:num w:numId="28">
    <w:abstractNumId w:val="3"/>
  </w:num>
  <w:num w:numId="29">
    <w:abstractNumId w:val="18"/>
  </w:num>
  <w:num w:numId="30">
    <w:abstractNumId w:val="4"/>
  </w:num>
  <w:num w:numId="31">
    <w:abstractNumId w:val="9"/>
  </w:num>
  <w:num w:numId="32">
    <w:abstractNumId w:val="21"/>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43"/>
  </w:num>
  <w:num w:numId="36">
    <w:abstractNumId w:val="23"/>
  </w:num>
  <w:num w:numId="37">
    <w:abstractNumId w:val="6"/>
  </w:num>
  <w:num w:numId="38">
    <w:abstractNumId w:val="36"/>
  </w:num>
  <w:num w:numId="39">
    <w:abstractNumId w:val="38"/>
  </w:num>
  <w:num w:numId="40">
    <w:abstractNumId w:val="2"/>
  </w:num>
  <w:num w:numId="41">
    <w:abstractNumId w:val="27"/>
  </w:num>
  <w:num w:numId="42">
    <w:abstractNumId w:val="33"/>
  </w:num>
  <w:num w:numId="43">
    <w:abstractNumId w:val="0"/>
  </w:num>
  <w:num w:numId="44">
    <w:abstractNumId w:val="19"/>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08"/>
  <w:hyphenationZone w:val="425"/>
  <w:drawingGridHorizontalSpacing w:val="110"/>
  <w:displayHorizontalDrawingGridEvery w:val="2"/>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B28"/>
    <w:rsid w:val="000010E6"/>
    <w:rsid w:val="00003054"/>
    <w:rsid w:val="0000553A"/>
    <w:rsid w:val="00014570"/>
    <w:rsid w:val="00016D83"/>
    <w:rsid w:val="00020B47"/>
    <w:rsid w:val="0002311C"/>
    <w:rsid w:val="000339A2"/>
    <w:rsid w:val="0003492E"/>
    <w:rsid w:val="000362B5"/>
    <w:rsid w:val="00042736"/>
    <w:rsid w:val="000465FE"/>
    <w:rsid w:val="00053BF5"/>
    <w:rsid w:val="00054A51"/>
    <w:rsid w:val="00055299"/>
    <w:rsid w:val="0005731C"/>
    <w:rsid w:val="0006141A"/>
    <w:rsid w:val="00064EB1"/>
    <w:rsid w:val="000652F5"/>
    <w:rsid w:val="0006599F"/>
    <w:rsid w:val="00067300"/>
    <w:rsid w:val="00071837"/>
    <w:rsid w:val="00074307"/>
    <w:rsid w:val="0008221A"/>
    <w:rsid w:val="00082496"/>
    <w:rsid w:val="000854E9"/>
    <w:rsid w:val="00086DE5"/>
    <w:rsid w:val="00091630"/>
    <w:rsid w:val="000918E5"/>
    <w:rsid w:val="00092B0C"/>
    <w:rsid w:val="000978D5"/>
    <w:rsid w:val="000B3EC3"/>
    <w:rsid w:val="000B4A53"/>
    <w:rsid w:val="000B5A15"/>
    <w:rsid w:val="000C3BA6"/>
    <w:rsid w:val="000C5A1F"/>
    <w:rsid w:val="000C5EE0"/>
    <w:rsid w:val="000C6D58"/>
    <w:rsid w:val="000D211D"/>
    <w:rsid w:val="000D3BE4"/>
    <w:rsid w:val="000D52AE"/>
    <w:rsid w:val="000D7592"/>
    <w:rsid w:val="000E23B5"/>
    <w:rsid w:val="000F062D"/>
    <w:rsid w:val="000F0B09"/>
    <w:rsid w:val="000F3832"/>
    <w:rsid w:val="000F6EA2"/>
    <w:rsid w:val="00101F89"/>
    <w:rsid w:val="001049D3"/>
    <w:rsid w:val="00110E39"/>
    <w:rsid w:val="001136AF"/>
    <w:rsid w:val="00115F79"/>
    <w:rsid w:val="00131416"/>
    <w:rsid w:val="001336D6"/>
    <w:rsid w:val="001379AF"/>
    <w:rsid w:val="00141DE7"/>
    <w:rsid w:val="00150D82"/>
    <w:rsid w:val="00151D7C"/>
    <w:rsid w:val="00153219"/>
    <w:rsid w:val="00153649"/>
    <w:rsid w:val="0015432A"/>
    <w:rsid w:val="00161CA2"/>
    <w:rsid w:val="0016247B"/>
    <w:rsid w:val="00164C79"/>
    <w:rsid w:val="0017054A"/>
    <w:rsid w:val="00184188"/>
    <w:rsid w:val="001846D3"/>
    <w:rsid w:val="001855F1"/>
    <w:rsid w:val="00187492"/>
    <w:rsid w:val="0019057A"/>
    <w:rsid w:val="00197C2E"/>
    <w:rsid w:val="001A3442"/>
    <w:rsid w:val="001B4C67"/>
    <w:rsid w:val="001B533F"/>
    <w:rsid w:val="001B7B14"/>
    <w:rsid w:val="001C0DFA"/>
    <w:rsid w:val="001C4951"/>
    <w:rsid w:val="001C5D1B"/>
    <w:rsid w:val="001D286F"/>
    <w:rsid w:val="001D3DE8"/>
    <w:rsid w:val="001D4184"/>
    <w:rsid w:val="001D6C49"/>
    <w:rsid w:val="001D7A90"/>
    <w:rsid w:val="001E63C6"/>
    <w:rsid w:val="001E725A"/>
    <w:rsid w:val="00201CAA"/>
    <w:rsid w:val="0020477E"/>
    <w:rsid w:val="00204B3A"/>
    <w:rsid w:val="00215AFE"/>
    <w:rsid w:val="002237F6"/>
    <w:rsid w:val="00230E06"/>
    <w:rsid w:val="00231C72"/>
    <w:rsid w:val="00234FDA"/>
    <w:rsid w:val="0024480B"/>
    <w:rsid w:val="002455B1"/>
    <w:rsid w:val="0024733F"/>
    <w:rsid w:val="00247766"/>
    <w:rsid w:val="00252392"/>
    <w:rsid w:val="002657E6"/>
    <w:rsid w:val="002810EA"/>
    <w:rsid w:val="00282444"/>
    <w:rsid w:val="00287F90"/>
    <w:rsid w:val="00292C40"/>
    <w:rsid w:val="00296973"/>
    <w:rsid w:val="002A1E24"/>
    <w:rsid w:val="002A5BB1"/>
    <w:rsid w:val="002A6C8B"/>
    <w:rsid w:val="002B1E3E"/>
    <w:rsid w:val="002B2194"/>
    <w:rsid w:val="002B3B3D"/>
    <w:rsid w:val="002B7B82"/>
    <w:rsid w:val="002C129E"/>
    <w:rsid w:val="002C1A87"/>
    <w:rsid w:val="002D37DD"/>
    <w:rsid w:val="002D4AA7"/>
    <w:rsid w:val="002E0E59"/>
    <w:rsid w:val="002F3F9F"/>
    <w:rsid w:val="002F42AA"/>
    <w:rsid w:val="002F68A9"/>
    <w:rsid w:val="003029FE"/>
    <w:rsid w:val="00304152"/>
    <w:rsid w:val="003077D4"/>
    <w:rsid w:val="00307A09"/>
    <w:rsid w:val="00310C17"/>
    <w:rsid w:val="0031210D"/>
    <w:rsid w:val="00320247"/>
    <w:rsid w:val="00322025"/>
    <w:rsid w:val="00325118"/>
    <w:rsid w:val="0032528C"/>
    <w:rsid w:val="00333B8A"/>
    <w:rsid w:val="0033400E"/>
    <w:rsid w:val="0034065B"/>
    <w:rsid w:val="00342D38"/>
    <w:rsid w:val="00350A4C"/>
    <w:rsid w:val="00353057"/>
    <w:rsid w:val="00354DDF"/>
    <w:rsid w:val="00361643"/>
    <w:rsid w:val="00362A58"/>
    <w:rsid w:val="00365BE9"/>
    <w:rsid w:val="00372497"/>
    <w:rsid w:val="003763E7"/>
    <w:rsid w:val="00376F1B"/>
    <w:rsid w:val="00384943"/>
    <w:rsid w:val="003868CF"/>
    <w:rsid w:val="003950A1"/>
    <w:rsid w:val="003A2641"/>
    <w:rsid w:val="003A2867"/>
    <w:rsid w:val="003A517F"/>
    <w:rsid w:val="003C2BD5"/>
    <w:rsid w:val="003D0F34"/>
    <w:rsid w:val="003D76FA"/>
    <w:rsid w:val="003E5AC5"/>
    <w:rsid w:val="003E7756"/>
    <w:rsid w:val="0040379A"/>
    <w:rsid w:val="00416983"/>
    <w:rsid w:val="00434722"/>
    <w:rsid w:val="00436287"/>
    <w:rsid w:val="00436E70"/>
    <w:rsid w:val="00437776"/>
    <w:rsid w:val="00450DB5"/>
    <w:rsid w:val="0045427B"/>
    <w:rsid w:val="004547E1"/>
    <w:rsid w:val="0046607C"/>
    <w:rsid w:val="00472819"/>
    <w:rsid w:val="0047465C"/>
    <w:rsid w:val="00474FCA"/>
    <w:rsid w:val="0047597D"/>
    <w:rsid w:val="00485B3A"/>
    <w:rsid w:val="00486BCE"/>
    <w:rsid w:val="00487A54"/>
    <w:rsid w:val="004A3117"/>
    <w:rsid w:val="004A3841"/>
    <w:rsid w:val="004A48B2"/>
    <w:rsid w:val="004A5A01"/>
    <w:rsid w:val="004D200F"/>
    <w:rsid w:val="004F3BF2"/>
    <w:rsid w:val="004F5879"/>
    <w:rsid w:val="004F61FF"/>
    <w:rsid w:val="004F6DF8"/>
    <w:rsid w:val="004F7287"/>
    <w:rsid w:val="0050012D"/>
    <w:rsid w:val="005021D8"/>
    <w:rsid w:val="00504627"/>
    <w:rsid w:val="00504714"/>
    <w:rsid w:val="00512FBA"/>
    <w:rsid w:val="0051316F"/>
    <w:rsid w:val="005210A4"/>
    <w:rsid w:val="00521CF1"/>
    <w:rsid w:val="00524C7F"/>
    <w:rsid w:val="00544952"/>
    <w:rsid w:val="00567647"/>
    <w:rsid w:val="00580926"/>
    <w:rsid w:val="00591E4C"/>
    <w:rsid w:val="00596164"/>
    <w:rsid w:val="005973A6"/>
    <w:rsid w:val="005A7A3A"/>
    <w:rsid w:val="005B1F94"/>
    <w:rsid w:val="005B7D26"/>
    <w:rsid w:val="005C232A"/>
    <w:rsid w:val="005C54AB"/>
    <w:rsid w:val="005C5C89"/>
    <w:rsid w:val="005D0724"/>
    <w:rsid w:val="005D18AF"/>
    <w:rsid w:val="005D1CC7"/>
    <w:rsid w:val="005E1841"/>
    <w:rsid w:val="00606E5A"/>
    <w:rsid w:val="00611E2D"/>
    <w:rsid w:val="00622799"/>
    <w:rsid w:val="00633435"/>
    <w:rsid w:val="00634DCE"/>
    <w:rsid w:val="0066315D"/>
    <w:rsid w:val="00666E20"/>
    <w:rsid w:val="006712EE"/>
    <w:rsid w:val="0067158E"/>
    <w:rsid w:val="00672751"/>
    <w:rsid w:val="00673617"/>
    <w:rsid w:val="00675C86"/>
    <w:rsid w:val="00690C57"/>
    <w:rsid w:val="00696608"/>
    <w:rsid w:val="00697B63"/>
    <w:rsid w:val="006A7B28"/>
    <w:rsid w:val="006B2832"/>
    <w:rsid w:val="006B4667"/>
    <w:rsid w:val="006C0F15"/>
    <w:rsid w:val="006C736C"/>
    <w:rsid w:val="006D03FC"/>
    <w:rsid w:val="006D1A23"/>
    <w:rsid w:val="006D277D"/>
    <w:rsid w:val="006E0E3C"/>
    <w:rsid w:val="006E2267"/>
    <w:rsid w:val="006F0F9E"/>
    <w:rsid w:val="006F2EFD"/>
    <w:rsid w:val="006F678E"/>
    <w:rsid w:val="006F7444"/>
    <w:rsid w:val="0070727B"/>
    <w:rsid w:val="007127D0"/>
    <w:rsid w:val="0071289A"/>
    <w:rsid w:val="00715538"/>
    <w:rsid w:val="007159DB"/>
    <w:rsid w:val="007210A1"/>
    <w:rsid w:val="00721EB0"/>
    <w:rsid w:val="0072232C"/>
    <w:rsid w:val="007251AA"/>
    <w:rsid w:val="0073324D"/>
    <w:rsid w:val="00735346"/>
    <w:rsid w:val="0073629D"/>
    <w:rsid w:val="00737FE4"/>
    <w:rsid w:val="00740D1C"/>
    <w:rsid w:val="00741820"/>
    <w:rsid w:val="0074248F"/>
    <w:rsid w:val="007448B2"/>
    <w:rsid w:val="007475DD"/>
    <w:rsid w:val="00750358"/>
    <w:rsid w:val="00750366"/>
    <w:rsid w:val="00752D81"/>
    <w:rsid w:val="00776F0F"/>
    <w:rsid w:val="00777431"/>
    <w:rsid w:val="00784274"/>
    <w:rsid w:val="007845F4"/>
    <w:rsid w:val="0078609B"/>
    <w:rsid w:val="0078694E"/>
    <w:rsid w:val="00787B5B"/>
    <w:rsid w:val="00792874"/>
    <w:rsid w:val="007943EF"/>
    <w:rsid w:val="007948FB"/>
    <w:rsid w:val="00794ACD"/>
    <w:rsid w:val="00796056"/>
    <w:rsid w:val="007A0E5C"/>
    <w:rsid w:val="007A29A0"/>
    <w:rsid w:val="007A3539"/>
    <w:rsid w:val="007A4E43"/>
    <w:rsid w:val="007B0790"/>
    <w:rsid w:val="007B37D5"/>
    <w:rsid w:val="007B6585"/>
    <w:rsid w:val="007C02EB"/>
    <w:rsid w:val="007C0ED5"/>
    <w:rsid w:val="007C23BD"/>
    <w:rsid w:val="007C26CA"/>
    <w:rsid w:val="007C3EBB"/>
    <w:rsid w:val="007C7764"/>
    <w:rsid w:val="007D1458"/>
    <w:rsid w:val="007D33B1"/>
    <w:rsid w:val="007E1F92"/>
    <w:rsid w:val="007E31D0"/>
    <w:rsid w:val="007E4A7C"/>
    <w:rsid w:val="00801556"/>
    <w:rsid w:val="00801F5A"/>
    <w:rsid w:val="00811113"/>
    <w:rsid w:val="00826C06"/>
    <w:rsid w:val="00830621"/>
    <w:rsid w:val="0084074D"/>
    <w:rsid w:val="008421A1"/>
    <w:rsid w:val="00846532"/>
    <w:rsid w:val="00846933"/>
    <w:rsid w:val="0084732A"/>
    <w:rsid w:val="00851962"/>
    <w:rsid w:val="00855F5F"/>
    <w:rsid w:val="00857111"/>
    <w:rsid w:val="008701BE"/>
    <w:rsid w:val="00873287"/>
    <w:rsid w:val="008762C3"/>
    <w:rsid w:val="00876F86"/>
    <w:rsid w:val="00880DF7"/>
    <w:rsid w:val="00885956"/>
    <w:rsid w:val="00885E2D"/>
    <w:rsid w:val="0088640E"/>
    <w:rsid w:val="00887688"/>
    <w:rsid w:val="00897532"/>
    <w:rsid w:val="008A5035"/>
    <w:rsid w:val="008B2732"/>
    <w:rsid w:val="008B3507"/>
    <w:rsid w:val="008B3F6A"/>
    <w:rsid w:val="008B7A4E"/>
    <w:rsid w:val="008C2655"/>
    <w:rsid w:val="008C505C"/>
    <w:rsid w:val="008D084F"/>
    <w:rsid w:val="008D441A"/>
    <w:rsid w:val="008D52A0"/>
    <w:rsid w:val="008D7A4D"/>
    <w:rsid w:val="008D7AC6"/>
    <w:rsid w:val="008E0E69"/>
    <w:rsid w:val="008E1F7C"/>
    <w:rsid w:val="008E28A9"/>
    <w:rsid w:val="008F4CB2"/>
    <w:rsid w:val="008F5B73"/>
    <w:rsid w:val="00921787"/>
    <w:rsid w:val="009277A0"/>
    <w:rsid w:val="00936623"/>
    <w:rsid w:val="00940EAC"/>
    <w:rsid w:val="009414B8"/>
    <w:rsid w:val="0095328E"/>
    <w:rsid w:val="00967CDF"/>
    <w:rsid w:val="009729B2"/>
    <w:rsid w:val="00973293"/>
    <w:rsid w:val="00983E3C"/>
    <w:rsid w:val="00992140"/>
    <w:rsid w:val="0099780C"/>
    <w:rsid w:val="009A398C"/>
    <w:rsid w:val="009B2D82"/>
    <w:rsid w:val="009B356F"/>
    <w:rsid w:val="009B715E"/>
    <w:rsid w:val="009E6DE2"/>
    <w:rsid w:val="00A028A8"/>
    <w:rsid w:val="00A039F9"/>
    <w:rsid w:val="00A03CFF"/>
    <w:rsid w:val="00A15511"/>
    <w:rsid w:val="00A21E6A"/>
    <w:rsid w:val="00A24C7C"/>
    <w:rsid w:val="00A252C0"/>
    <w:rsid w:val="00A25EC1"/>
    <w:rsid w:val="00A31557"/>
    <w:rsid w:val="00A34D27"/>
    <w:rsid w:val="00A35A6F"/>
    <w:rsid w:val="00A3645A"/>
    <w:rsid w:val="00A45D5D"/>
    <w:rsid w:val="00A466E6"/>
    <w:rsid w:val="00A55624"/>
    <w:rsid w:val="00A6198F"/>
    <w:rsid w:val="00A63197"/>
    <w:rsid w:val="00A635C2"/>
    <w:rsid w:val="00A64D7C"/>
    <w:rsid w:val="00A87626"/>
    <w:rsid w:val="00A961E9"/>
    <w:rsid w:val="00AA1578"/>
    <w:rsid w:val="00AA1AA7"/>
    <w:rsid w:val="00AA5E4E"/>
    <w:rsid w:val="00AB0B65"/>
    <w:rsid w:val="00AB0F01"/>
    <w:rsid w:val="00AB6B55"/>
    <w:rsid w:val="00AB6E0A"/>
    <w:rsid w:val="00AB7392"/>
    <w:rsid w:val="00AB7BF5"/>
    <w:rsid w:val="00AD2158"/>
    <w:rsid w:val="00AD3A99"/>
    <w:rsid w:val="00AD6743"/>
    <w:rsid w:val="00AE2EA2"/>
    <w:rsid w:val="00AE3F78"/>
    <w:rsid w:val="00AF0108"/>
    <w:rsid w:val="00AF06F6"/>
    <w:rsid w:val="00B0033F"/>
    <w:rsid w:val="00B10578"/>
    <w:rsid w:val="00B21B79"/>
    <w:rsid w:val="00B26A8A"/>
    <w:rsid w:val="00B26CEE"/>
    <w:rsid w:val="00B3032C"/>
    <w:rsid w:val="00B306FB"/>
    <w:rsid w:val="00B3602E"/>
    <w:rsid w:val="00B40DDD"/>
    <w:rsid w:val="00B42305"/>
    <w:rsid w:val="00B53808"/>
    <w:rsid w:val="00B547AA"/>
    <w:rsid w:val="00B605EF"/>
    <w:rsid w:val="00B70DA0"/>
    <w:rsid w:val="00B7413F"/>
    <w:rsid w:val="00B75585"/>
    <w:rsid w:val="00B76124"/>
    <w:rsid w:val="00B801D6"/>
    <w:rsid w:val="00B85D0F"/>
    <w:rsid w:val="00B85DFD"/>
    <w:rsid w:val="00B905B7"/>
    <w:rsid w:val="00B9177F"/>
    <w:rsid w:val="00B91A39"/>
    <w:rsid w:val="00B92666"/>
    <w:rsid w:val="00B95400"/>
    <w:rsid w:val="00B976A5"/>
    <w:rsid w:val="00B9776A"/>
    <w:rsid w:val="00BA2152"/>
    <w:rsid w:val="00BA2738"/>
    <w:rsid w:val="00BA329F"/>
    <w:rsid w:val="00BA3301"/>
    <w:rsid w:val="00BA4992"/>
    <w:rsid w:val="00BB1914"/>
    <w:rsid w:val="00BB2E40"/>
    <w:rsid w:val="00BB4CA3"/>
    <w:rsid w:val="00BB5563"/>
    <w:rsid w:val="00BB6D54"/>
    <w:rsid w:val="00BB7C7D"/>
    <w:rsid w:val="00BC103C"/>
    <w:rsid w:val="00BC2E16"/>
    <w:rsid w:val="00BD17C8"/>
    <w:rsid w:val="00BD3457"/>
    <w:rsid w:val="00BD4458"/>
    <w:rsid w:val="00BE0B46"/>
    <w:rsid w:val="00BE2D12"/>
    <w:rsid w:val="00BF191A"/>
    <w:rsid w:val="00BF5AA4"/>
    <w:rsid w:val="00C02C98"/>
    <w:rsid w:val="00C046C3"/>
    <w:rsid w:val="00C0541B"/>
    <w:rsid w:val="00C144D0"/>
    <w:rsid w:val="00C1476F"/>
    <w:rsid w:val="00C23DFA"/>
    <w:rsid w:val="00C36634"/>
    <w:rsid w:val="00C406B8"/>
    <w:rsid w:val="00C415DD"/>
    <w:rsid w:val="00C41B9C"/>
    <w:rsid w:val="00C51B26"/>
    <w:rsid w:val="00C5217B"/>
    <w:rsid w:val="00C601BC"/>
    <w:rsid w:val="00C62D19"/>
    <w:rsid w:val="00C636A4"/>
    <w:rsid w:val="00C65756"/>
    <w:rsid w:val="00C72404"/>
    <w:rsid w:val="00C80837"/>
    <w:rsid w:val="00C8394B"/>
    <w:rsid w:val="00C86987"/>
    <w:rsid w:val="00C873CB"/>
    <w:rsid w:val="00C90DB0"/>
    <w:rsid w:val="00C95721"/>
    <w:rsid w:val="00C96B84"/>
    <w:rsid w:val="00CA1F5A"/>
    <w:rsid w:val="00CB5B79"/>
    <w:rsid w:val="00CB7E94"/>
    <w:rsid w:val="00CC11FE"/>
    <w:rsid w:val="00CC235B"/>
    <w:rsid w:val="00CC305C"/>
    <w:rsid w:val="00CE1D15"/>
    <w:rsid w:val="00CE271C"/>
    <w:rsid w:val="00CE3153"/>
    <w:rsid w:val="00CE3A22"/>
    <w:rsid w:val="00CE3B30"/>
    <w:rsid w:val="00CE5D45"/>
    <w:rsid w:val="00CE676A"/>
    <w:rsid w:val="00D002A9"/>
    <w:rsid w:val="00D13908"/>
    <w:rsid w:val="00D26B86"/>
    <w:rsid w:val="00D26DDC"/>
    <w:rsid w:val="00D3004E"/>
    <w:rsid w:val="00D32682"/>
    <w:rsid w:val="00D34ADA"/>
    <w:rsid w:val="00D35F0D"/>
    <w:rsid w:val="00D36A04"/>
    <w:rsid w:val="00D51669"/>
    <w:rsid w:val="00D5426E"/>
    <w:rsid w:val="00D56B93"/>
    <w:rsid w:val="00D70E1B"/>
    <w:rsid w:val="00D80E39"/>
    <w:rsid w:val="00D921C7"/>
    <w:rsid w:val="00D92925"/>
    <w:rsid w:val="00D959A4"/>
    <w:rsid w:val="00D96766"/>
    <w:rsid w:val="00DA10EC"/>
    <w:rsid w:val="00DB1255"/>
    <w:rsid w:val="00DB28EE"/>
    <w:rsid w:val="00DB33E9"/>
    <w:rsid w:val="00DB5128"/>
    <w:rsid w:val="00DB709C"/>
    <w:rsid w:val="00DB72C5"/>
    <w:rsid w:val="00DC3E8A"/>
    <w:rsid w:val="00DC785B"/>
    <w:rsid w:val="00DD0E5B"/>
    <w:rsid w:val="00DD1F61"/>
    <w:rsid w:val="00DD762A"/>
    <w:rsid w:val="00DE7D4A"/>
    <w:rsid w:val="00E0354A"/>
    <w:rsid w:val="00E107E5"/>
    <w:rsid w:val="00E12716"/>
    <w:rsid w:val="00E13CC1"/>
    <w:rsid w:val="00E159B5"/>
    <w:rsid w:val="00E17541"/>
    <w:rsid w:val="00E2080E"/>
    <w:rsid w:val="00E25F70"/>
    <w:rsid w:val="00E3444E"/>
    <w:rsid w:val="00E46848"/>
    <w:rsid w:val="00E46BA6"/>
    <w:rsid w:val="00E54F78"/>
    <w:rsid w:val="00E5569D"/>
    <w:rsid w:val="00E661A2"/>
    <w:rsid w:val="00E6779D"/>
    <w:rsid w:val="00E76C9F"/>
    <w:rsid w:val="00E8315C"/>
    <w:rsid w:val="00E84829"/>
    <w:rsid w:val="00E84835"/>
    <w:rsid w:val="00E910A3"/>
    <w:rsid w:val="00E940CD"/>
    <w:rsid w:val="00E96BCD"/>
    <w:rsid w:val="00EB3245"/>
    <w:rsid w:val="00EB5354"/>
    <w:rsid w:val="00EB745A"/>
    <w:rsid w:val="00EC6442"/>
    <w:rsid w:val="00ED160B"/>
    <w:rsid w:val="00ED475F"/>
    <w:rsid w:val="00ED7F14"/>
    <w:rsid w:val="00EE1C35"/>
    <w:rsid w:val="00EE1D28"/>
    <w:rsid w:val="00EE25F4"/>
    <w:rsid w:val="00EE4824"/>
    <w:rsid w:val="00EE61EE"/>
    <w:rsid w:val="00EF2F93"/>
    <w:rsid w:val="00EF66E9"/>
    <w:rsid w:val="00EF7561"/>
    <w:rsid w:val="00F00E4F"/>
    <w:rsid w:val="00F128FA"/>
    <w:rsid w:val="00F13BD9"/>
    <w:rsid w:val="00F14754"/>
    <w:rsid w:val="00F318C1"/>
    <w:rsid w:val="00F33D1D"/>
    <w:rsid w:val="00F36D4B"/>
    <w:rsid w:val="00F37F68"/>
    <w:rsid w:val="00F47527"/>
    <w:rsid w:val="00F50572"/>
    <w:rsid w:val="00F52A99"/>
    <w:rsid w:val="00F6376A"/>
    <w:rsid w:val="00F67E49"/>
    <w:rsid w:val="00F72A99"/>
    <w:rsid w:val="00F73B51"/>
    <w:rsid w:val="00F77414"/>
    <w:rsid w:val="00F82A66"/>
    <w:rsid w:val="00F82C56"/>
    <w:rsid w:val="00F842FE"/>
    <w:rsid w:val="00F86B08"/>
    <w:rsid w:val="00F87CDA"/>
    <w:rsid w:val="00FA3AFF"/>
    <w:rsid w:val="00FA64B9"/>
    <w:rsid w:val="00FB1AAD"/>
    <w:rsid w:val="00FC0169"/>
    <w:rsid w:val="00FC44B1"/>
    <w:rsid w:val="00FC6DC0"/>
    <w:rsid w:val="00FD55E0"/>
    <w:rsid w:val="00FE0841"/>
    <w:rsid w:val="00FE2B0C"/>
    <w:rsid w:val="00FE314C"/>
    <w:rsid w:val="00FE4AF5"/>
    <w:rsid w:val="00FE5652"/>
    <w:rsid w:val="00FF27B2"/>
    <w:rsid w:val="00FF53B8"/>
    <w:rsid w:val="00FF6B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660BDC31"/>
  <w15:docId w15:val="{FEEF5311-8E87-46D5-997F-57E8C28D5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85DFD"/>
    <w:pPr>
      <w:spacing w:after="200" w:line="276" w:lineRule="auto"/>
    </w:pPr>
    <w:rPr>
      <w:sz w:val="22"/>
      <w:szCs w:val="22"/>
      <w:lang w:eastAsia="en-US"/>
    </w:rPr>
  </w:style>
  <w:style w:type="paragraph" w:styleId="berschrift1">
    <w:name w:val="heading 1"/>
    <w:basedOn w:val="Standard"/>
    <w:next w:val="Standard"/>
    <w:link w:val="berschrift1Zchn"/>
    <w:autoRedefine/>
    <w:uiPriority w:val="9"/>
    <w:qFormat/>
    <w:rsid w:val="004A3117"/>
    <w:pPr>
      <w:keepNext/>
      <w:keepLines/>
      <w:spacing w:before="240" w:after="120"/>
      <w:outlineLvl w:val="0"/>
    </w:pPr>
    <w:rPr>
      <w:rFonts w:ascii="Arial" w:eastAsia="Times New Roman" w:hAnsi="Arial"/>
      <w:b/>
      <w:bCs/>
      <w:sz w:val="24"/>
      <w:szCs w:val="28"/>
    </w:rPr>
  </w:style>
  <w:style w:type="paragraph" w:styleId="berschrift2">
    <w:name w:val="heading 2"/>
    <w:basedOn w:val="Standard"/>
    <w:next w:val="Standard"/>
    <w:link w:val="berschrift2Zchn"/>
    <w:uiPriority w:val="9"/>
    <w:unhideWhenUsed/>
    <w:qFormat/>
    <w:rsid w:val="00D56B93"/>
    <w:pPr>
      <w:keepNext/>
      <w:keepLines/>
      <w:spacing w:before="200" w:after="120"/>
      <w:outlineLvl w:val="1"/>
    </w:pPr>
    <w:rPr>
      <w:rFonts w:ascii="Arial" w:eastAsia="Times New Roman" w:hAnsi="Arial"/>
      <w:b/>
      <w:bCs/>
      <w:sz w:val="24"/>
      <w:szCs w:val="26"/>
    </w:rPr>
  </w:style>
  <w:style w:type="paragraph" w:styleId="berschrift3">
    <w:name w:val="heading 3"/>
    <w:basedOn w:val="Standard"/>
    <w:next w:val="Standard"/>
    <w:link w:val="berschrift3Zchn"/>
    <w:unhideWhenUsed/>
    <w:qFormat/>
    <w:rsid w:val="00353057"/>
    <w:pPr>
      <w:keepNext/>
      <w:spacing w:before="240" w:after="60"/>
      <w:outlineLvl w:val="2"/>
    </w:pPr>
    <w:rPr>
      <w:rFonts w:ascii="Arial" w:eastAsia="Times New Roman" w:hAnsi="Arial"/>
      <w:b/>
      <w:bCs/>
      <w:szCs w:val="26"/>
      <w:u w:val="single"/>
    </w:rPr>
  </w:style>
  <w:style w:type="paragraph" w:styleId="berschrift4">
    <w:name w:val="heading 4"/>
    <w:basedOn w:val="Standard"/>
    <w:next w:val="Standard"/>
    <w:link w:val="berschrift4Zchn"/>
    <w:uiPriority w:val="9"/>
    <w:unhideWhenUsed/>
    <w:qFormat/>
    <w:rsid w:val="00353057"/>
    <w:pPr>
      <w:keepNext/>
      <w:spacing w:before="240" w:after="60"/>
      <w:outlineLvl w:val="3"/>
    </w:pPr>
    <w:rPr>
      <w:rFonts w:ascii="Arial" w:eastAsia="Times New Roman" w:hAnsi="Arial"/>
      <w:b/>
      <w:bCs/>
      <w:szCs w:val="28"/>
    </w:rPr>
  </w:style>
  <w:style w:type="paragraph" w:styleId="berschrift5">
    <w:name w:val="heading 5"/>
    <w:basedOn w:val="Standard"/>
    <w:next w:val="Standard"/>
    <w:link w:val="berschrift5Zchn"/>
    <w:uiPriority w:val="9"/>
    <w:unhideWhenUsed/>
    <w:qFormat/>
    <w:rsid w:val="00231C72"/>
    <w:pPr>
      <w:keepNext/>
      <w:keepLines/>
      <w:spacing w:before="200" w:after="0"/>
      <w:outlineLvl w:val="4"/>
    </w:pPr>
    <w:rPr>
      <w:rFonts w:ascii="Arial" w:eastAsiaTheme="majorEastAsia" w:hAnsi="Arial" w:cstheme="majorBidi"/>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A3117"/>
    <w:rPr>
      <w:rFonts w:ascii="Arial" w:eastAsia="Times New Roman" w:hAnsi="Arial"/>
      <w:b/>
      <w:bCs/>
      <w:sz w:val="24"/>
      <w:szCs w:val="28"/>
      <w:lang w:eastAsia="en-US"/>
    </w:rPr>
  </w:style>
  <w:style w:type="character" w:customStyle="1" w:styleId="berschrift2Zchn">
    <w:name w:val="Überschrift 2 Zchn"/>
    <w:basedOn w:val="Absatz-Standardschriftart"/>
    <w:link w:val="berschrift2"/>
    <w:uiPriority w:val="9"/>
    <w:rsid w:val="00D56B93"/>
    <w:rPr>
      <w:rFonts w:ascii="Arial" w:eastAsia="Times New Roman" w:hAnsi="Arial"/>
      <w:b/>
      <w:bCs/>
      <w:sz w:val="24"/>
      <w:szCs w:val="26"/>
      <w:lang w:eastAsia="en-US"/>
    </w:rPr>
  </w:style>
  <w:style w:type="paragraph" w:styleId="Inhaltsverzeichnisberschrift">
    <w:name w:val="TOC Heading"/>
    <w:basedOn w:val="berschrift1"/>
    <w:next w:val="Standard"/>
    <w:uiPriority w:val="39"/>
    <w:unhideWhenUsed/>
    <w:qFormat/>
    <w:rsid w:val="006A7B28"/>
    <w:pPr>
      <w:outlineLvl w:val="9"/>
    </w:pPr>
  </w:style>
  <w:style w:type="paragraph" w:styleId="Verzeichnis1">
    <w:name w:val="toc 1"/>
    <w:basedOn w:val="Standard"/>
    <w:next w:val="Standard"/>
    <w:autoRedefine/>
    <w:uiPriority w:val="39"/>
    <w:unhideWhenUsed/>
    <w:rsid w:val="003A2867"/>
    <w:pPr>
      <w:spacing w:after="100"/>
    </w:pPr>
    <w:rPr>
      <w:rFonts w:ascii="Arial" w:hAnsi="Arial"/>
    </w:rPr>
  </w:style>
  <w:style w:type="paragraph" w:styleId="Verzeichnis2">
    <w:name w:val="toc 2"/>
    <w:basedOn w:val="Standard"/>
    <w:next w:val="Standard"/>
    <w:autoRedefine/>
    <w:uiPriority w:val="39"/>
    <w:unhideWhenUsed/>
    <w:rsid w:val="00D56B93"/>
    <w:pPr>
      <w:spacing w:after="100"/>
      <w:ind w:left="220"/>
    </w:pPr>
    <w:rPr>
      <w:rFonts w:ascii="Arial" w:hAnsi="Arial"/>
      <w:sz w:val="20"/>
    </w:rPr>
  </w:style>
  <w:style w:type="character" w:styleId="Hyperlink">
    <w:name w:val="Hyperlink"/>
    <w:basedOn w:val="Absatz-Standardschriftart"/>
    <w:uiPriority w:val="99"/>
    <w:unhideWhenUsed/>
    <w:rsid w:val="006A7B28"/>
    <w:rPr>
      <w:color w:val="0000FF"/>
      <w:u w:val="single"/>
    </w:rPr>
  </w:style>
  <w:style w:type="paragraph" w:styleId="Sprechblasentext">
    <w:name w:val="Balloon Text"/>
    <w:basedOn w:val="Standard"/>
    <w:link w:val="SprechblasentextZchn"/>
    <w:uiPriority w:val="99"/>
    <w:semiHidden/>
    <w:unhideWhenUsed/>
    <w:rsid w:val="006A7B2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A7B28"/>
    <w:rPr>
      <w:rFonts w:ascii="Tahoma" w:hAnsi="Tahoma" w:cs="Tahoma"/>
      <w:sz w:val="16"/>
      <w:szCs w:val="16"/>
    </w:rPr>
  </w:style>
  <w:style w:type="character" w:customStyle="1" w:styleId="berschrift3Zchn">
    <w:name w:val="Überschrift 3 Zchn"/>
    <w:basedOn w:val="Absatz-Standardschriftart"/>
    <w:link w:val="berschrift3"/>
    <w:rsid w:val="00353057"/>
    <w:rPr>
      <w:rFonts w:ascii="Arial" w:eastAsia="Times New Roman" w:hAnsi="Arial"/>
      <w:b/>
      <w:bCs/>
      <w:sz w:val="22"/>
      <w:szCs w:val="26"/>
      <w:u w:val="single"/>
      <w:lang w:eastAsia="en-US"/>
    </w:rPr>
  </w:style>
  <w:style w:type="paragraph" w:styleId="Verzeichnis3">
    <w:name w:val="toc 3"/>
    <w:basedOn w:val="Standard"/>
    <w:next w:val="Standard"/>
    <w:autoRedefine/>
    <w:uiPriority w:val="39"/>
    <w:unhideWhenUsed/>
    <w:rsid w:val="007B37D5"/>
    <w:pPr>
      <w:ind w:left="440"/>
    </w:pPr>
  </w:style>
  <w:style w:type="paragraph" w:styleId="Listenabsatz">
    <w:name w:val="List Paragraph"/>
    <w:basedOn w:val="Standard"/>
    <w:uiPriority w:val="34"/>
    <w:qFormat/>
    <w:rsid w:val="00282444"/>
    <w:pPr>
      <w:ind w:left="708"/>
    </w:pPr>
  </w:style>
  <w:style w:type="character" w:styleId="BesuchterLink">
    <w:name w:val="FollowedHyperlink"/>
    <w:basedOn w:val="Absatz-Standardschriftart"/>
    <w:uiPriority w:val="99"/>
    <w:semiHidden/>
    <w:unhideWhenUsed/>
    <w:rsid w:val="007D1458"/>
    <w:rPr>
      <w:color w:val="800080"/>
      <w:u w:val="single"/>
    </w:rPr>
  </w:style>
  <w:style w:type="paragraph" w:customStyle="1" w:styleId="Default">
    <w:name w:val="Default"/>
    <w:rsid w:val="00FE2B0C"/>
    <w:pPr>
      <w:autoSpaceDE w:val="0"/>
      <w:autoSpaceDN w:val="0"/>
      <w:adjustRightInd w:val="0"/>
    </w:pPr>
    <w:rPr>
      <w:rFonts w:ascii="MetaCorr" w:hAnsi="MetaCorr" w:cs="MetaCorr"/>
      <w:color w:val="000000"/>
      <w:sz w:val="24"/>
      <w:szCs w:val="24"/>
    </w:rPr>
  </w:style>
  <w:style w:type="character" w:customStyle="1" w:styleId="apple-style-span">
    <w:name w:val="apple-style-span"/>
    <w:basedOn w:val="Absatz-Standardschriftart"/>
    <w:rsid w:val="0003492E"/>
  </w:style>
  <w:style w:type="paragraph" w:styleId="Kopfzeile">
    <w:name w:val="header"/>
    <w:basedOn w:val="Standard"/>
    <w:link w:val="KopfzeileZchn"/>
    <w:uiPriority w:val="99"/>
    <w:unhideWhenUsed/>
    <w:rsid w:val="003950A1"/>
    <w:pPr>
      <w:tabs>
        <w:tab w:val="center" w:pos="4536"/>
        <w:tab w:val="right" w:pos="9072"/>
      </w:tabs>
    </w:pPr>
  </w:style>
  <w:style w:type="character" w:customStyle="1" w:styleId="KopfzeileZchn">
    <w:name w:val="Kopfzeile Zchn"/>
    <w:basedOn w:val="Absatz-Standardschriftart"/>
    <w:link w:val="Kopfzeile"/>
    <w:uiPriority w:val="99"/>
    <w:rsid w:val="003950A1"/>
    <w:rPr>
      <w:sz w:val="22"/>
      <w:szCs w:val="22"/>
      <w:lang w:eastAsia="en-US"/>
    </w:rPr>
  </w:style>
  <w:style w:type="paragraph" w:styleId="Fuzeile">
    <w:name w:val="footer"/>
    <w:basedOn w:val="Standard"/>
    <w:link w:val="FuzeileZchn"/>
    <w:uiPriority w:val="99"/>
    <w:unhideWhenUsed/>
    <w:rsid w:val="003950A1"/>
    <w:pPr>
      <w:tabs>
        <w:tab w:val="center" w:pos="4536"/>
        <w:tab w:val="right" w:pos="9072"/>
      </w:tabs>
    </w:pPr>
  </w:style>
  <w:style w:type="character" w:customStyle="1" w:styleId="FuzeileZchn">
    <w:name w:val="Fußzeile Zchn"/>
    <w:basedOn w:val="Absatz-Standardschriftart"/>
    <w:link w:val="Fuzeile"/>
    <w:uiPriority w:val="99"/>
    <w:rsid w:val="003950A1"/>
    <w:rPr>
      <w:sz w:val="22"/>
      <w:szCs w:val="22"/>
      <w:lang w:eastAsia="en-US"/>
    </w:rPr>
  </w:style>
  <w:style w:type="character" w:customStyle="1" w:styleId="berschrift4Zchn">
    <w:name w:val="Überschrift 4 Zchn"/>
    <w:basedOn w:val="Absatz-Standardschriftart"/>
    <w:link w:val="berschrift4"/>
    <w:uiPriority w:val="9"/>
    <w:rsid w:val="00353057"/>
    <w:rPr>
      <w:rFonts w:ascii="Arial" w:eastAsia="Times New Roman" w:hAnsi="Arial"/>
      <w:b/>
      <w:bCs/>
      <w:sz w:val="22"/>
      <w:szCs w:val="28"/>
      <w:lang w:eastAsia="en-US"/>
    </w:rPr>
  </w:style>
  <w:style w:type="paragraph" w:styleId="Beschriftung">
    <w:name w:val="caption"/>
    <w:basedOn w:val="Standard"/>
    <w:next w:val="Standard"/>
    <w:uiPriority w:val="35"/>
    <w:unhideWhenUsed/>
    <w:qFormat/>
    <w:rsid w:val="007B0790"/>
    <w:rPr>
      <w:b/>
      <w:bCs/>
      <w:sz w:val="20"/>
      <w:szCs w:val="20"/>
    </w:rPr>
  </w:style>
  <w:style w:type="character" w:styleId="Hervorhebung">
    <w:name w:val="Emphasis"/>
    <w:basedOn w:val="Absatz-Standardschriftart"/>
    <w:uiPriority w:val="20"/>
    <w:qFormat/>
    <w:rsid w:val="00F14754"/>
    <w:rPr>
      <w:i/>
      <w:iCs/>
    </w:rPr>
  </w:style>
  <w:style w:type="paragraph" w:styleId="KeinLeerraum">
    <w:name w:val="No Spacing"/>
    <w:uiPriority w:val="1"/>
    <w:qFormat/>
    <w:rsid w:val="0020477E"/>
    <w:rPr>
      <w:sz w:val="22"/>
      <w:szCs w:val="22"/>
      <w:lang w:val="de-AT" w:eastAsia="en-US"/>
    </w:rPr>
  </w:style>
  <w:style w:type="paragraph" w:styleId="Titel">
    <w:name w:val="Title"/>
    <w:basedOn w:val="Standard"/>
    <w:next w:val="Standard"/>
    <w:link w:val="TitelZchn"/>
    <w:qFormat/>
    <w:rsid w:val="00A21E6A"/>
    <w:pPr>
      <w:spacing w:before="240" w:after="240" w:line="240" w:lineRule="auto"/>
      <w:jc w:val="center"/>
      <w:outlineLvl w:val="0"/>
    </w:pPr>
    <w:rPr>
      <w:rFonts w:ascii="Perpetua" w:eastAsia="MS Mincho" w:hAnsi="Perpetua" w:cs="Arial"/>
      <w:b/>
      <w:bCs/>
      <w:smallCaps/>
      <w:kern w:val="28"/>
      <w:sz w:val="40"/>
      <w:szCs w:val="32"/>
      <w:lang w:eastAsia="de-DE"/>
    </w:rPr>
  </w:style>
  <w:style w:type="character" w:customStyle="1" w:styleId="TitelZchn">
    <w:name w:val="Titel Zchn"/>
    <w:basedOn w:val="Absatz-Standardschriftart"/>
    <w:link w:val="Titel"/>
    <w:rsid w:val="00A21E6A"/>
    <w:rPr>
      <w:rFonts w:ascii="Perpetua" w:eastAsia="MS Mincho" w:hAnsi="Perpetua" w:cs="Arial"/>
      <w:b/>
      <w:bCs/>
      <w:smallCaps/>
      <w:kern w:val="28"/>
      <w:sz w:val="40"/>
      <w:szCs w:val="32"/>
    </w:rPr>
  </w:style>
  <w:style w:type="paragraph" w:customStyle="1" w:styleId="StandardArial">
    <w:name w:val="Standard+Arial"/>
    <w:basedOn w:val="Standard"/>
    <w:rsid w:val="00A21E6A"/>
    <w:pPr>
      <w:shd w:val="clear" w:color="auto" w:fill="FFFFFF"/>
      <w:spacing w:after="0" w:line="336" w:lineRule="atLeast"/>
    </w:pPr>
    <w:rPr>
      <w:rFonts w:ascii="Arial" w:eastAsia="Times New Roman" w:hAnsi="Arial" w:cs="Arial"/>
      <w:color w:val="000000"/>
      <w:sz w:val="20"/>
      <w:szCs w:val="20"/>
      <w:lang w:eastAsia="de-DE"/>
    </w:rPr>
  </w:style>
  <w:style w:type="paragraph" w:customStyle="1" w:styleId="CM3">
    <w:name w:val="CM3"/>
    <w:basedOn w:val="Standard"/>
    <w:next w:val="Standard"/>
    <w:uiPriority w:val="99"/>
    <w:rsid w:val="00333B8A"/>
    <w:pPr>
      <w:autoSpaceDE w:val="0"/>
      <w:autoSpaceDN w:val="0"/>
      <w:adjustRightInd w:val="0"/>
      <w:spacing w:after="0" w:line="240" w:lineRule="auto"/>
    </w:pPr>
    <w:rPr>
      <w:rFonts w:ascii="EUAlbertina" w:eastAsia="Times New Roman" w:hAnsi="EUAlbertina"/>
      <w:sz w:val="24"/>
      <w:szCs w:val="24"/>
      <w:lang w:eastAsia="de-DE"/>
    </w:rPr>
  </w:style>
  <w:style w:type="paragraph" w:customStyle="1" w:styleId="CM4">
    <w:name w:val="CM4"/>
    <w:basedOn w:val="Standard"/>
    <w:next w:val="Standard"/>
    <w:uiPriority w:val="99"/>
    <w:rsid w:val="00333B8A"/>
    <w:pPr>
      <w:autoSpaceDE w:val="0"/>
      <w:autoSpaceDN w:val="0"/>
      <w:adjustRightInd w:val="0"/>
      <w:spacing w:after="0" w:line="240" w:lineRule="auto"/>
    </w:pPr>
    <w:rPr>
      <w:rFonts w:ascii="EUAlbertina" w:eastAsia="Times New Roman" w:hAnsi="EUAlbertina"/>
      <w:sz w:val="24"/>
      <w:szCs w:val="24"/>
      <w:lang w:eastAsia="de-DE"/>
    </w:rPr>
  </w:style>
  <w:style w:type="paragraph" w:styleId="Verzeichnis4">
    <w:name w:val="toc 4"/>
    <w:basedOn w:val="Standard"/>
    <w:next w:val="Standard"/>
    <w:autoRedefine/>
    <w:uiPriority w:val="39"/>
    <w:unhideWhenUsed/>
    <w:rsid w:val="003A2867"/>
    <w:pPr>
      <w:spacing w:after="100"/>
      <w:ind w:left="660"/>
    </w:pPr>
  </w:style>
  <w:style w:type="character" w:customStyle="1" w:styleId="berschrift5Zchn">
    <w:name w:val="Überschrift 5 Zchn"/>
    <w:basedOn w:val="Absatz-Standardschriftart"/>
    <w:link w:val="berschrift5"/>
    <w:uiPriority w:val="9"/>
    <w:rsid w:val="00231C72"/>
    <w:rPr>
      <w:rFonts w:ascii="Arial" w:eastAsiaTheme="majorEastAsia" w:hAnsi="Arial" w:cstheme="majorBidi"/>
      <w:b/>
      <w:sz w:val="22"/>
      <w:szCs w:val="22"/>
      <w:lang w:eastAsia="en-US"/>
    </w:rPr>
  </w:style>
  <w:style w:type="table" w:styleId="Tabellenraster">
    <w:name w:val="Table Grid"/>
    <w:basedOn w:val="NormaleTabelle"/>
    <w:uiPriority w:val="59"/>
    <w:rsid w:val="00A25EC1"/>
    <w:rPr>
      <w:rFonts w:asciiTheme="minorHAnsi" w:eastAsiaTheme="minorHAnsi" w:hAnsiTheme="minorHAnsi" w:cstheme="minorBidi"/>
      <w:sz w:val="22"/>
      <w:szCs w:val="22"/>
      <w:lang w:val="de-A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9B356F"/>
    <w:rPr>
      <w:b/>
      <w:bCs/>
      <w:i w:val="0"/>
      <w:iCs w:val="0"/>
    </w:rPr>
  </w:style>
  <w:style w:type="paragraph" w:styleId="Textkrper2">
    <w:name w:val="Body Text 2"/>
    <w:basedOn w:val="Standard"/>
    <w:link w:val="Textkrper2Zchn"/>
    <w:semiHidden/>
    <w:rsid w:val="00740D1C"/>
    <w:pPr>
      <w:spacing w:after="0" w:line="240" w:lineRule="auto"/>
      <w:jc w:val="both"/>
    </w:pPr>
    <w:rPr>
      <w:rFonts w:ascii="Arial" w:eastAsia="Times New Roman" w:hAnsi="Arial" w:cs="Arial"/>
      <w:sz w:val="24"/>
      <w:szCs w:val="24"/>
      <w:lang w:eastAsia="de-DE"/>
    </w:rPr>
  </w:style>
  <w:style w:type="character" w:customStyle="1" w:styleId="Textkrper2Zchn">
    <w:name w:val="Textkörper 2 Zchn"/>
    <w:basedOn w:val="Absatz-Standardschriftart"/>
    <w:link w:val="Textkrper2"/>
    <w:semiHidden/>
    <w:rsid w:val="00740D1C"/>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150627">
      <w:bodyDiv w:val="1"/>
      <w:marLeft w:val="0"/>
      <w:marRight w:val="0"/>
      <w:marTop w:val="0"/>
      <w:marBottom w:val="0"/>
      <w:divBdr>
        <w:top w:val="none" w:sz="0" w:space="0" w:color="auto"/>
        <w:left w:val="none" w:sz="0" w:space="0" w:color="auto"/>
        <w:bottom w:val="none" w:sz="0" w:space="0" w:color="auto"/>
        <w:right w:val="none" w:sz="0" w:space="0" w:color="auto"/>
      </w:divBdr>
    </w:div>
    <w:div w:id="499122869">
      <w:bodyDiv w:val="1"/>
      <w:marLeft w:val="0"/>
      <w:marRight w:val="0"/>
      <w:marTop w:val="0"/>
      <w:marBottom w:val="0"/>
      <w:divBdr>
        <w:top w:val="none" w:sz="0" w:space="0" w:color="auto"/>
        <w:left w:val="none" w:sz="0" w:space="0" w:color="auto"/>
        <w:bottom w:val="none" w:sz="0" w:space="0" w:color="auto"/>
        <w:right w:val="none" w:sz="0" w:space="0" w:color="auto"/>
      </w:divBdr>
    </w:div>
    <w:div w:id="519707315">
      <w:bodyDiv w:val="1"/>
      <w:marLeft w:val="0"/>
      <w:marRight w:val="0"/>
      <w:marTop w:val="0"/>
      <w:marBottom w:val="0"/>
      <w:divBdr>
        <w:top w:val="none" w:sz="0" w:space="0" w:color="auto"/>
        <w:left w:val="none" w:sz="0" w:space="0" w:color="auto"/>
        <w:bottom w:val="none" w:sz="0" w:space="0" w:color="auto"/>
        <w:right w:val="none" w:sz="0" w:space="0" w:color="auto"/>
      </w:divBdr>
    </w:div>
    <w:div w:id="543297499">
      <w:bodyDiv w:val="1"/>
      <w:marLeft w:val="0"/>
      <w:marRight w:val="0"/>
      <w:marTop w:val="0"/>
      <w:marBottom w:val="0"/>
      <w:divBdr>
        <w:top w:val="none" w:sz="0" w:space="0" w:color="auto"/>
        <w:left w:val="none" w:sz="0" w:space="0" w:color="auto"/>
        <w:bottom w:val="none" w:sz="0" w:space="0" w:color="auto"/>
        <w:right w:val="none" w:sz="0" w:space="0" w:color="auto"/>
      </w:divBdr>
    </w:div>
    <w:div w:id="598607245">
      <w:bodyDiv w:val="1"/>
      <w:marLeft w:val="0"/>
      <w:marRight w:val="0"/>
      <w:marTop w:val="0"/>
      <w:marBottom w:val="0"/>
      <w:divBdr>
        <w:top w:val="none" w:sz="0" w:space="0" w:color="auto"/>
        <w:left w:val="none" w:sz="0" w:space="0" w:color="auto"/>
        <w:bottom w:val="none" w:sz="0" w:space="0" w:color="auto"/>
        <w:right w:val="none" w:sz="0" w:space="0" w:color="auto"/>
      </w:divBdr>
    </w:div>
    <w:div w:id="896479553">
      <w:bodyDiv w:val="1"/>
      <w:marLeft w:val="0"/>
      <w:marRight w:val="0"/>
      <w:marTop w:val="0"/>
      <w:marBottom w:val="0"/>
      <w:divBdr>
        <w:top w:val="none" w:sz="0" w:space="0" w:color="auto"/>
        <w:left w:val="none" w:sz="0" w:space="0" w:color="auto"/>
        <w:bottom w:val="none" w:sz="0" w:space="0" w:color="auto"/>
        <w:right w:val="none" w:sz="0" w:space="0" w:color="auto"/>
      </w:divBdr>
    </w:div>
    <w:div w:id="923997742">
      <w:bodyDiv w:val="1"/>
      <w:marLeft w:val="0"/>
      <w:marRight w:val="0"/>
      <w:marTop w:val="0"/>
      <w:marBottom w:val="0"/>
      <w:divBdr>
        <w:top w:val="none" w:sz="0" w:space="0" w:color="auto"/>
        <w:left w:val="none" w:sz="0" w:space="0" w:color="auto"/>
        <w:bottom w:val="none" w:sz="0" w:space="0" w:color="auto"/>
        <w:right w:val="none" w:sz="0" w:space="0" w:color="auto"/>
      </w:divBdr>
    </w:div>
    <w:div w:id="960959651">
      <w:bodyDiv w:val="1"/>
      <w:marLeft w:val="0"/>
      <w:marRight w:val="0"/>
      <w:marTop w:val="0"/>
      <w:marBottom w:val="0"/>
      <w:divBdr>
        <w:top w:val="none" w:sz="0" w:space="0" w:color="auto"/>
        <w:left w:val="none" w:sz="0" w:space="0" w:color="auto"/>
        <w:bottom w:val="none" w:sz="0" w:space="0" w:color="auto"/>
        <w:right w:val="none" w:sz="0" w:space="0" w:color="auto"/>
      </w:divBdr>
    </w:div>
    <w:div w:id="1088581730">
      <w:bodyDiv w:val="1"/>
      <w:marLeft w:val="0"/>
      <w:marRight w:val="0"/>
      <w:marTop w:val="0"/>
      <w:marBottom w:val="0"/>
      <w:divBdr>
        <w:top w:val="none" w:sz="0" w:space="0" w:color="auto"/>
        <w:left w:val="none" w:sz="0" w:space="0" w:color="auto"/>
        <w:bottom w:val="none" w:sz="0" w:space="0" w:color="auto"/>
        <w:right w:val="none" w:sz="0" w:space="0" w:color="auto"/>
      </w:divBdr>
    </w:div>
    <w:div w:id="167295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daniela.kulovits@wirtschaftsagentur-burgenland.a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claudia.kugler@wirtschaftsagentur-burgenland.a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file:///\\FILESRV\wibag\WiBuG-Mitarbeiterinfos\Wirtschaftsagentur%20Burgenland\Website\F&#246;rderungen\Innov.%20Projekte\sigrid.hajek@wirtschaftsagentur-burgenland.at"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file:///\\FILESRV\wibag\WiBuG-Mitarbeiterinfos\Wirtschaftsagentur%20Burgenland\Website\F&#246;rderungen\Innov.%20Projekte\victoria.ribarits@wirtschaftsagentur-burgenland.at"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78FA4-35BC-41A2-8864-A557759EB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5375</Words>
  <Characters>33867</Characters>
  <Application>Microsoft Office Word</Application>
  <DocSecurity>0</DocSecurity>
  <Lines>282</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39164</CharactersWithSpaces>
  <SharedDoc>false</SharedDoc>
  <HLinks>
    <vt:vector size="138" baseType="variant">
      <vt:variant>
        <vt:i4>4259927</vt:i4>
      </vt:variant>
      <vt:variant>
        <vt:i4>153</vt:i4>
      </vt:variant>
      <vt:variant>
        <vt:i4>0</vt:i4>
      </vt:variant>
      <vt:variant>
        <vt:i4>5</vt:i4>
      </vt:variant>
      <vt:variant>
        <vt:lpwstr>http://www.wibag.at/fileadmin/redakteur/Downloads/FoerderNew.pdf</vt:lpwstr>
      </vt:variant>
      <vt:variant>
        <vt:lpwstr/>
      </vt:variant>
      <vt:variant>
        <vt:i4>1966188</vt:i4>
      </vt:variant>
      <vt:variant>
        <vt:i4>150</vt:i4>
      </vt:variant>
      <vt:variant>
        <vt:i4>0</vt:i4>
      </vt:variant>
      <vt:variant>
        <vt:i4>5</vt:i4>
      </vt:variant>
      <vt:variant>
        <vt:lpwstr>mailto:claudia.kugler@wibag.at</vt:lpwstr>
      </vt:variant>
      <vt:variant>
        <vt:lpwstr/>
      </vt:variant>
      <vt:variant>
        <vt:i4>1310826</vt:i4>
      </vt:variant>
      <vt:variant>
        <vt:i4>135</vt:i4>
      </vt:variant>
      <vt:variant>
        <vt:i4>0</vt:i4>
      </vt:variant>
      <vt:variant>
        <vt:i4>5</vt:i4>
      </vt:variant>
      <vt:variant>
        <vt:lpwstr>http://www.wibag.at/fileadmin/redakteur/Downloads/Foerderungen_2011/Einverstaendniserklaerung_zur_Veroeffentlichung_der_Projektdaten.doc</vt:lpwstr>
      </vt:variant>
      <vt:variant>
        <vt:lpwstr/>
      </vt:variant>
      <vt:variant>
        <vt:i4>1048609</vt:i4>
      </vt:variant>
      <vt:variant>
        <vt:i4>120</vt:i4>
      </vt:variant>
      <vt:variant>
        <vt:i4>0</vt:i4>
      </vt:variant>
      <vt:variant>
        <vt:i4>5</vt:i4>
      </vt:variant>
      <vt:variant>
        <vt:lpwstr>http://www.statistik.at/KDBWeb/kdb_VersionAuswahl.do?FAM=WZWEIG&amp;NAV=DE&amp;VersID=10438&amp;EXT=J&amp;KDBtoken=?</vt:lpwstr>
      </vt:variant>
      <vt:variant>
        <vt:lpwstr/>
      </vt:variant>
      <vt:variant>
        <vt:i4>1769526</vt:i4>
      </vt:variant>
      <vt:variant>
        <vt:i4>110</vt:i4>
      </vt:variant>
      <vt:variant>
        <vt:i4>0</vt:i4>
      </vt:variant>
      <vt:variant>
        <vt:i4>5</vt:i4>
      </vt:variant>
      <vt:variant>
        <vt:lpwstr/>
      </vt:variant>
      <vt:variant>
        <vt:lpwstr>_Toc291072270</vt:lpwstr>
      </vt:variant>
      <vt:variant>
        <vt:i4>1703990</vt:i4>
      </vt:variant>
      <vt:variant>
        <vt:i4>104</vt:i4>
      </vt:variant>
      <vt:variant>
        <vt:i4>0</vt:i4>
      </vt:variant>
      <vt:variant>
        <vt:i4>5</vt:i4>
      </vt:variant>
      <vt:variant>
        <vt:lpwstr/>
      </vt:variant>
      <vt:variant>
        <vt:lpwstr>_Toc291072269</vt:lpwstr>
      </vt:variant>
      <vt:variant>
        <vt:i4>1703990</vt:i4>
      </vt:variant>
      <vt:variant>
        <vt:i4>98</vt:i4>
      </vt:variant>
      <vt:variant>
        <vt:i4>0</vt:i4>
      </vt:variant>
      <vt:variant>
        <vt:i4>5</vt:i4>
      </vt:variant>
      <vt:variant>
        <vt:lpwstr/>
      </vt:variant>
      <vt:variant>
        <vt:lpwstr>_Toc291072268</vt:lpwstr>
      </vt:variant>
      <vt:variant>
        <vt:i4>1703990</vt:i4>
      </vt:variant>
      <vt:variant>
        <vt:i4>92</vt:i4>
      </vt:variant>
      <vt:variant>
        <vt:i4>0</vt:i4>
      </vt:variant>
      <vt:variant>
        <vt:i4>5</vt:i4>
      </vt:variant>
      <vt:variant>
        <vt:lpwstr/>
      </vt:variant>
      <vt:variant>
        <vt:lpwstr>_Toc291072267</vt:lpwstr>
      </vt:variant>
      <vt:variant>
        <vt:i4>1703990</vt:i4>
      </vt:variant>
      <vt:variant>
        <vt:i4>86</vt:i4>
      </vt:variant>
      <vt:variant>
        <vt:i4>0</vt:i4>
      </vt:variant>
      <vt:variant>
        <vt:i4>5</vt:i4>
      </vt:variant>
      <vt:variant>
        <vt:lpwstr/>
      </vt:variant>
      <vt:variant>
        <vt:lpwstr>_Toc291072266</vt:lpwstr>
      </vt:variant>
      <vt:variant>
        <vt:i4>1703990</vt:i4>
      </vt:variant>
      <vt:variant>
        <vt:i4>80</vt:i4>
      </vt:variant>
      <vt:variant>
        <vt:i4>0</vt:i4>
      </vt:variant>
      <vt:variant>
        <vt:i4>5</vt:i4>
      </vt:variant>
      <vt:variant>
        <vt:lpwstr/>
      </vt:variant>
      <vt:variant>
        <vt:lpwstr>_Toc291072265</vt:lpwstr>
      </vt:variant>
      <vt:variant>
        <vt:i4>1703990</vt:i4>
      </vt:variant>
      <vt:variant>
        <vt:i4>74</vt:i4>
      </vt:variant>
      <vt:variant>
        <vt:i4>0</vt:i4>
      </vt:variant>
      <vt:variant>
        <vt:i4>5</vt:i4>
      </vt:variant>
      <vt:variant>
        <vt:lpwstr/>
      </vt:variant>
      <vt:variant>
        <vt:lpwstr>_Toc291072264</vt:lpwstr>
      </vt:variant>
      <vt:variant>
        <vt:i4>1703990</vt:i4>
      </vt:variant>
      <vt:variant>
        <vt:i4>68</vt:i4>
      </vt:variant>
      <vt:variant>
        <vt:i4>0</vt:i4>
      </vt:variant>
      <vt:variant>
        <vt:i4>5</vt:i4>
      </vt:variant>
      <vt:variant>
        <vt:lpwstr/>
      </vt:variant>
      <vt:variant>
        <vt:lpwstr>_Toc291072263</vt:lpwstr>
      </vt:variant>
      <vt:variant>
        <vt:i4>1703990</vt:i4>
      </vt:variant>
      <vt:variant>
        <vt:i4>62</vt:i4>
      </vt:variant>
      <vt:variant>
        <vt:i4>0</vt:i4>
      </vt:variant>
      <vt:variant>
        <vt:i4>5</vt:i4>
      </vt:variant>
      <vt:variant>
        <vt:lpwstr/>
      </vt:variant>
      <vt:variant>
        <vt:lpwstr>_Toc291072262</vt:lpwstr>
      </vt:variant>
      <vt:variant>
        <vt:i4>1703990</vt:i4>
      </vt:variant>
      <vt:variant>
        <vt:i4>56</vt:i4>
      </vt:variant>
      <vt:variant>
        <vt:i4>0</vt:i4>
      </vt:variant>
      <vt:variant>
        <vt:i4>5</vt:i4>
      </vt:variant>
      <vt:variant>
        <vt:lpwstr/>
      </vt:variant>
      <vt:variant>
        <vt:lpwstr>_Toc291072261</vt:lpwstr>
      </vt:variant>
      <vt:variant>
        <vt:i4>1703990</vt:i4>
      </vt:variant>
      <vt:variant>
        <vt:i4>50</vt:i4>
      </vt:variant>
      <vt:variant>
        <vt:i4>0</vt:i4>
      </vt:variant>
      <vt:variant>
        <vt:i4>5</vt:i4>
      </vt:variant>
      <vt:variant>
        <vt:lpwstr/>
      </vt:variant>
      <vt:variant>
        <vt:lpwstr>_Toc291072260</vt:lpwstr>
      </vt:variant>
      <vt:variant>
        <vt:i4>1638454</vt:i4>
      </vt:variant>
      <vt:variant>
        <vt:i4>44</vt:i4>
      </vt:variant>
      <vt:variant>
        <vt:i4>0</vt:i4>
      </vt:variant>
      <vt:variant>
        <vt:i4>5</vt:i4>
      </vt:variant>
      <vt:variant>
        <vt:lpwstr/>
      </vt:variant>
      <vt:variant>
        <vt:lpwstr>_Toc291072259</vt:lpwstr>
      </vt:variant>
      <vt:variant>
        <vt:i4>1638454</vt:i4>
      </vt:variant>
      <vt:variant>
        <vt:i4>38</vt:i4>
      </vt:variant>
      <vt:variant>
        <vt:i4>0</vt:i4>
      </vt:variant>
      <vt:variant>
        <vt:i4>5</vt:i4>
      </vt:variant>
      <vt:variant>
        <vt:lpwstr/>
      </vt:variant>
      <vt:variant>
        <vt:lpwstr>_Toc291072258</vt:lpwstr>
      </vt:variant>
      <vt:variant>
        <vt:i4>1638454</vt:i4>
      </vt:variant>
      <vt:variant>
        <vt:i4>32</vt:i4>
      </vt:variant>
      <vt:variant>
        <vt:i4>0</vt:i4>
      </vt:variant>
      <vt:variant>
        <vt:i4>5</vt:i4>
      </vt:variant>
      <vt:variant>
        <vt:lpwstr/>
      </vt:variant>
      <vt:variant>
        <vt:lpwstr>_Toc291072257</vt:lpwstr>
      </vt:variant>
      <vt:variant>
        <vt:i4>1638454</vt:i4>
      </vt:variant>
      <vt:variant>
        <vt:i4>26</vt:i4>
      </vt:variant>
      <vt:variant>
        <vt:i4>0</vt:i4>
      </vt:variant>
      <vt:variant>
        <vt:i4>5</vt:i4>
      </vt:variant>
      <vt:variant>
        <vt:lpwstr/>
      </vt:variant>
      <vt:variant>
        <vt:lpwstr>_Toc291072256</vt:lpwstr>
      </vt:variant>
      <vt:variant>
        <vt:i4>1638454</vt:i4>
      </vt:variant>
      <vt:variant>
        <vt:i4>20</vt:i4>
      </vt:variant>
      <vt:variant>
        <vt:i4>0</vt:i4>
      </vt:variant>
      <vt:variant>
        <vt:i4>5</vt:i4>
      </vt:variant>
      <vt:variant>
        <vt:lpwstr/>
      </vt:variant>
      <vt:variant>
        <vt:lpwstr>_Toc291072255</vt:lpwstr>
      </vt:variant>
      <vt:variant>
        <vt:i4>1638454</vt:i4>
      </vt:variant>
      <vt:variant>
        <vt:i4>14</vt:i4>
      </vt:variant>
      <vt:variant>
        <vt:i4>0</vt:i4>
      </vt:variant>
      <vt:variant>
        <vt:i4>5</vt:i4>
      </vt:variant>
      <vt:variant>
        <vt:lpwstr/>
      </vt:variant>
      <vt:variant>
        <vt:lpwstr>_Toc291072254</vt:lpwstr>
      </vt:variant>
      <vt:variant>
        <vt:i4>1638454</vt:i4>
      </vt:variant>
      <vt:variant>
        <vt:i4>8</vt:i4>
      </vt:variant>
      <vt:variant>
        <vt:i4>0</vt:i4>
      </vt:variant>
      <vt:variant>
        <vt:i4>5</vt:i4>
      </vt:variant>
      <vt:variant>
        <vt:lpwstr/>
      </vt:variant>
      <vt:variant>
        <vt:lpwstr>_Toc291072253</vt:lpwstr>
      </vt:variant>
      <vt:variant>
        <vt:i4>1638454</vt:i4>
      </vt:variant>
      <vt:variant>
        <vt:i4>2</vt:i4>
      </vt:variant>
      <vt:variant>
        <vt:i4>0</vt:i4>
      </vt:variant>
      <vt:variant>
        <vt:i4>5</vt:i4>
      </vt:variant>
      <vt:variant>
        <vt:lpwstr/>
      </vt:variant>
      <vt:variant>
        <vt:lpwstr>_Toc291072252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Giefing</dc:creator>
  <cp:lastModifiedBy>Silvia Habliczek</cp:lastModifiedBy>
  <cp:revision>3</cp:revision>
  <cp:lastPrinted>2020-01-08T09:33:00Z</cp:lastPrinted>
  <dcterms:created xsi:type="dcterms:W3CDTF">2021-01-04T16:46:00Z</dcterms:created>
  <dcterms:modified xsi:type="dcterms:W3CDTF">2021-01-07T08:45:00Z</dcterms:modified>
</cp:coreProperties>
</file>